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9BF" w:rsidRDefault="000A64C6" w:rsidP="003439BF">
      <w:pPr>
        <w:shd w:val="clear" w:color="auto" w:fill="FFFFFF"/>
        <w:jc w:val="center"/>
      </w:pPr>
      <w:r>
        <w:rPr>
          <w:b/>
          <w:noProof/>
          <w:spacing w:val="-11"/>
        </w:rPr>
        <w:drawing>
          <wp:inline distT="0" distB="0" distL="0" distR="0">
            <wp:extent cx="609600" cy="742950"/>
            <wp:effectExtent l="0" t="0" r="0" b="0"/>
            <wp:docPr id="2" name="Рисунок 2" descr="чмавс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чмавсм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212" w:rsidRDefault="00731212" w:rsidP="003439BF">
      <w:pPr>
        <w:shd w:val="clear" w:color="auto" w:fill="FFFFFF"/>
        <w:jc w:val="center"/>
      </w:pPr>
    </w:p>
    <w:p w:rsidR="003439BF" w:rsidRPr="00453527" w:rsidRDefault="003439BF" w:rsidP="003439BF">
      <w:pPr>
        <w:shd w:val="clear" w:color="auto" w:fill="FFFFFF"/>
        <w:jc w:val="center"/>
      </w:pPr>
      <w:r>
        <w:t xml:space="preserve">АДМИНИСТРАЦИЯ </w:t>
      </w:r>
      <w:r w:rsidRPr="00453527">
        <w:t xml:space="preserve"> ГОРОДА БАРНАУЛА</w:t>
      </w:r>
    </w:p>
    <w:p w:rsidR="003439BF" w:rsidRPr="00453527" w:rsidRDefault="003439BF" w:rsidP="003439BF">
      <w:pPr>
        <w:pStyle w:val="1"/>
        <w:ind w:left="0"/>
        <w:rPr>
          <w:rFonts w:ascii="Verdana" w:hAnsi="Verdana" w:cs="Arial"/>
          <w:sz w:val="30"/>
          <w:szCs w:val="30"/>
        </w:rPr>
      </w:pPr>
      <w:r w:rsidRPr="00453527">
        <w:rPr>
          <w:rFonts w:ascii="Verdana" w:hAnsi="Verdana" w:cs="Arial"/>
          <w:sz w:val="30"/>
          <w:szCs w:val="30"/>
        </w:rPr>
        <w:t>ПОСТАНОВЛЕНИЕ</w:t>
      </w:r>
    </w:p>
    <w:p w:rsidR="003439BF" w:rsidRDefault="003439BF" w:rsidP="003439BF">
      <w:pPr>
        <w:jc w:val="center"/>
        <w:rPr>
          <w:rFonts w:ascii="Book Antiqua" w:hAnsi="Book Antiqua"/>
        </w:rPr>
      </w:pPr>
    </w:p>
    <w:p w:rsidR="003439BF" w:rsidRDefault="003439BF" w:rsidP="003439BF">
      <w:pPr>
        <w:jc w:val="center"/>
        <w:rPr>
          <w:rFonts w:ascii="Book Antiqua" w:hAnsi="Book Antiqua"/>
        </w:rPr>
      </w:pPr>
    </w:p>
    <w:p w:rsidR="003439BF" w:rsidRDefault="003439BF" w:rsidP="003439BF">
      <w:r>
        <w:t>От _____</w:t>
      </w:r>
      <w:r w:rsidR="00D03BA1">
        <w:t>_____________</w:t>
      </w:r>
      <w:r w:rsidR="00D03BA1">
        <w:tab/>
      </w:r>
      <w:r w:rsidR="00D03BA1">
        <w:tab/>
      </w:r>
      <w:r w:rsidR="00D03BA1">
        <w:tab/>
      </w:r>
      <w:r w:rsidR="00D03BA1">
        <w:tab/>
      </w:r>
      <w:r w:rsidR="00D03BA1">
        <w:tab/>
      </w:r>
      <w:r w:rsidR="00D03BA1">
        <w:tab/>
        <w:t xml:space="preserve">        </w:t>
      </w:r>
      <w:r>
        <w:t>№________________</w:t>
      </w:r>
    </w:p>
    <w:p w:rsidR="003439BF" w:rsidRDefault="003439BF" w:rsidP="003439BF"/>
    <w:p w:rsidR="00015175" w:rsidRDefault="00015175" w:rsidP="003439BF"/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6"/>
      </w:tblGrid>
      <w:tr w:rsidR="00CD1632" w:rsidTr="00743451">
        <w:trPr>
          <w:trHeight w:val="1406"/>
        </w:trPr>
        <w:tc>
          <w:tcPr>
            <w:tcW w:w="4246" w:type="dxa"/>
          </w:tcPr>
          <w:p w:rsidR="00CD1632" w:rsidRPr="00692D48" w:rsidRDefault="000F54B0" w:rsidP="00251D89">
            <w:pPr>
              <w:pStyle w:val="a5"/>
              <w:rPr>
                <w:rFonts w:ascii="PT Astra Serif" w:hAnsi="PT Astra Serif"/>
              </w:rPr>
            </w:pPr>
            <w:r w:rsidRPr="00692D48">
              <w:rPr>
                <w:rFonts w:ascii="PT Astra Serif" w:hAnsi="PT Astra Serif"/>
                <w:szCs w:val="28"/>
              </w:rPr>
              <w:t>О внесении изменений в постановление администрации города от 26.09.2017 №1988</w:t>
            </w:r>
            <w:r w:rsidR="000D041B" w:rsidRPr="00692D48">
              <w:rPr>
                <w:rFonts w:ascii="PT Astra Serif" w:hAnsi="PT Astra Serif"/>
                <w:szCs w:val="28"/>
              </w:rPr>
              <w:br/>
            </w:r>
            <w:r w:rsidRPr="00692D48">
              <w:rPr>
                <w:rFonts w:ascii="PT Astra Serif" w:hAnsi="PT Astra Serif"/>
                <w:szCs w:val="28"/>
              </w:rPr>
              <w:t xml:space="preserve">(в редакции постановления </w:t>
            </w:r>
            <w:r w:rsidR="000D041B" w:rsidRPr="00692D48">
              <w:rPr>
                <w:rFonts w:ascii="PT Astra Serif" w:hAnsi="PT Astra Serif"/>
                <w:szCs w:val="28"/>
              </w:rPr>
              <w:br/>
            </w:r>
            <w:r w:rsidRPr="00692D48">
              <w:rPr>
                <w:rFonts w:ascii="PT Astra Serif" w:hAnsi="PT Astra Serif"/>
                <w:szCs w:val="28"/>
              </w:rPr>
              <w:t xml:space="preserve">от </w:t>
            </w:r>
            <w:r w:rsidR="00251D89" w:rsidRPr="00692D48">
              <w:rPr>
                <w:rFonts w:ascii="PT Astra Serif" w:hAnsi="PT Astra Serif"/>
                <w:szCs w:val="28"/>
              </w:rPr>
              <w:t>07</w:t>
            </w:r>
            <w:r w:rsidR="003466F5" w:rsidRPr="00692D48">
              <w:rPr>
                <w:rFonts w:ascii="PT Astra Serif" w:hAnsi="PT Astra Serif"/>
                <w:szCs w:val="28"/>
              </w:rPr>
              <w:t>.03</w:t>
            </w:r>
            <w:r w:rsidRPr="00692D48">
              <w:rPr>
                <w:rFonts w:ascii="PT Astra Serif" w:hAnsi="PT Astra Serif"/>
                <w:szCs w:val="28"/>
              </w:rPr>
              <w:t>.202</w:t>
            </w:r>
            <w:r w:rsidR="00251D89" w:rsidRPr="00692D48">
              <w:rPr>
                <w:rFonts w:ascii="PT Astra Serif" w:hAnsi="PT Astra Serif"/>
                <w:szCs w:val="28"/>
              </w:rPr>
              <w:t>5</w:t>
            </w:r>
            <w:r w:rsidRPr="00692D48">
              <w:rPr>
                <w:rFonts w:ascii="PT Astra Serif" w:hAnsi="PT Astra Serif"/>
                <w:szCs w:val="28"/>
              </w:rPr>
              <w:t xml:space="preserve"> №</w:t>
            </w:r>
            <w:r w:rsidR="00743451" w:rsidRPr="00692D48">
              <w:rPr>
                <w:rFonts w:ascii="PT Astra Serif" w:hAnsi="PT Astra Serif"/>
                <w:szCs w:val="28"/>
              </w:rPr>
              <w:t>3</w:t>
            </w:r>
            <w:r w:rsidR="00251D89" w:rsidRPr="00692D48">
              <w:rPr>
                <w:rFonts w:ascii="PT Astra Serif" w:hAnsi="PT Astra Serif"/>
                <w:szCs w:val="28"/>
              </w:rPr>
              <w:t>1</w:t>
            </w:r>
            <w:r w:rsidR="00743451" w:rsidRPr="00692D48">
              <w:rPr>
                <w:rFonts w:ascii="PT Astra Serif" w:hAnsi="PT Astra Serif"/>
                <w:szCs w:val="28"/>
              </w:rPr>
              <w:t>7</w:t>
            </w:r>
            <w:r w:rsidRPr="00692D48">
              <w:rPr>
                <w:rFonts w:ascii="PT Astra Serif" w:hAnsi="PT Astra Serif"/>
                <w:szCs w:val="28"/>
              </w:rPr>
              <w:t>)</w:t>
            </w:r>
          </w:p>
        </w:tc>
      </w:tr>
    </w:tbl>
    <w:p w:rsidR="00CD1632" w:rsidRDefault="00CD1632" w:rsidP="003439BF"/>
    <w:p w:rsidR="008A05CE" w:rsidRPr="008C3B3E" w:rsidRDefault="008A05CE" w:rsidP="00A173FB">
      <w:pPr>
        <w:pStyle w:val="a5"/>
        <w:spacing w:line="216" w:lineRule="auto"/>
        <w:ind w:firstLine="709"/>
        <w:rPr>
          <w:szCs w:val="28"/>
        </w:rPr>
      </w:pPr>
    </w:p>
    <w:p w:rsidR="000F54B0" w:rsidRPr="002E45E5" w:rsidRDefault="000F54B0" w:rsidP="00A173FB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2E45E5">
        <w:rPr>
          <w:rFonts w:ascii="PT Astra Serif" w:hAnsi="PT Astra Serif"/>
          <w:sz w:val="28"/>
          <w:szCs w:val="28"/>
        </w:rPr>
        <w:t xml:space="preserve">В соответствии с решением Барнаульской городской Думы </w:t>
      </w:r>
      <w:r w:rsidRPr="002E45E5">
        <w:rPr>
          <w:rFonts w:ascii="PT Astra Serif" w:hAnsi="PT Astra Serif"/>
          <w:sz w:val="28"/>
          <w:szCs w:val="28"/>
        </w:rPr>
        <w:br/>
      </w:r>
      <w:r w:rsidRPr="002E45E5">
        <w:rPr>
          <w:rFonts w:ascii="PT Astra Serif" w:hAnsi="PT Astra Serif"/>
          <w:sz w:val="28"/>
          <w:szCs w:val="28"/>
          <w:shd w:val="clear" w:color="auto" w:fill="FFFFFF"/>
        </w:rPr>
        <w:t xml:space="preserve">от </w:t>
      </w:r>
      <w:r w:rsidR="00743451" w:rsidRPr="002E45E5">
        <w:rPr>
          <w:rFonts w:ascii="PT Astra Serif" w:hAnsi="PT Astra Serif"/>
          <w:sz w:val="28"/>
          <w:szCs w:val="28"/>
          <w:shd w:val="clear" w:color="auto" w:fill="FFFFFF"/>
        </w:rPr>
        <w:t>0</w:t>
      </w:r>
      <w:r w:rsidR="001B5737" w:rsidRPr="002E45E5">
        <w:rPr>
          <w:rFonts w:ascii="PT Astra Serif" w:hAnsi="PT Astra Serif"/>
          <w:sz w:val="28"/>
          <w:szCs w:val="28"/>
          <w:shd w:val="clear" w:color="auto" w:fill="FFFFFF"/>
        </w:rPr>
        <w:t>5</w:t>
      </w:r>
      <w:r w:rsidRPr="002E45E5">
        <w:rPr>
          <w:rFonts w:ascii="PT Astra Serif" w:hAnsi="PT Astra Serif"/>
          <w:sz w:val="28"/>
          <w:szCs w:val="28"/>
          <w:shd w:val="clear" w:color="auto" w:fill="FFFFFF"/>
        </w:rPr>
        <w:t>.12.202</w:t>
      </w:r>
      <w:r w:rsidR="001B5737" w:rsidRPr="002E45E5">
        <w:rPr>
          <w:rFonts w:ascii="PT Astra Serif" w:hAnsi="PT Astra Serif"/>
          <w:sz w:val="28"/>
          <w:szCs w:val="28"/>
          <w:shd w:val="clear" w:color="auto" w:fill="FFFFFF"/>
        </w:rPr>
        <w:t>5</w:t>
      </w:r>
      <w:r w:rsidRPr="002E45E5">
        <w:rPr>
          <w:rFonts w:ascii="PT Astra Serif" w:hAnsi="PT Astra Serif"/>
          <w:sz w:val="28"/>
          <w:szCs w:val="28"/>
          <w:shd w:val="clear" w:color="auto" w:fill="FFFFFF"/>
        </w:rPr>
        <w:t xml:space="preserve"> №</w:t>
      </w:r>
      <w:r w:rsidR="001B5737" w:rsidRPr="002E45E5">
        <w:rPr>
          <w:rFonts w:ascii="PT Astra Serif" w:hAnsi="PT Astra Serif"/>
          <w:sz w:val="28"/>
          <w:szCs w:val="28"/>
          <w:shd w:val="clear" w:color="auto" w:fill="FFFFFF"/>
        </w:rPr>
        <w:t>610</w:t>
      </w:r>
      <w:r w:rsidRPr="002E45E5">
        <w:rPr>
          <w:rFonts w:ascii="PT Astra Serif" w:hAnsi="PT Astra Serif"/>
          <w:sz w:val="28"/>
          <w:szCs w:val="28"/>
          <w:shd w:val="clear" w:color="auto" w:fill="FFFFFF"/>
        </w:rPr>
        <w:t xml:space="preserve"> «О бюджете города на 202</w:t>
      </w:r>
      <w:r w:rsidR="001B5737" w:rsidRPr="002E45E5">
        <w:rPr>
          <w:rFonts w:ascii="PT Astra Serif" w:hAnsi="PT Astra Serif"/>
          <w:sz w:val="28"/>
          <w:szCs w:val="28"/>
          <w:shd w:val="clear" w:color="auto" w:fill="FFFFFF"/>
        </w:rPr>
        <w:t>6</w:t>
      </w:r>
      <w:r w:rsidRPr="002E45E5">
        <w:rPr>
          <w:rFonts w:ascii="PT Astra Serif" w:hAnsi="PT Astra Serif"/>
          <w:sz w:val="28"/>
          <w:szCs w:val="28"/>
          <w:shd w:val="clear" w:color="auto" w:fill="FFFFFF"/>
        </w:rPr>
        <w:t xml:space="preserve"> год и на плановый </w:t>
      </w:r>
      <w:r w:rsidRPr="002E45E5">
        <w:rPr>
          <w:rFonts w:ascii="PT Astra Serif" w:hAnsi="PT Astra Serif"/>
          <w:sz w:val="28"/>
          <w:szCs w:val="28"/>
          <w:shd w:val="clear" w:color="auto" w:fill="FFFFFF"/>
        </w:rPr>
        <w:br/>
        <w:t>период 202</w:t>
      </w:r>
      <w:r w:rsidR="001B5737" w:rsidRPr="002E45E5">
        <w:rPr>
          <w:rFonts w:ascii="PT Astra Serif" w:hAnsi="PT Astra Serif"/>
          <w:sz w:val="28"/>
          <w:szCs w:val="28"/>
          <w:shd w:val="clear" w:color="auto" w:fill="FFFFFF"/>
        </w:rPr>
        <w:t>7</w:t>
      </w:r>
      <w:r w:rsidRPr="002E45E5">
        <w:rPr>
          <w:rFonts w:ascii="PT Astra Serif" w:hAnsi="PT Astra Serif"/>
          <w:sz w:val="28"/>
          <w:szCs w:val="28"/>
          <w:shd w:val="clear" w:color="auto" w:fill="FFFFFF"/>
        </w:rPr>
        <w:t xml:space="preserve"> и 202</w:t>
      </w:r>
      <w:r w:rsidR="001B5737" w:rsidRPr="002E45E5">
        <w:rPr>
          <w:rFonts w:ascii="PT Astra Serif" w:hAnsi="PT Astra Serif"/>
          <w:sz w:val="28"/>
          <w:szCs w:val="28"/>
          <w:shd w:val="clear" w:color="auto" w:fill="FFFFFF"/>
        </w:rPr>
        <w:t>8</w:t>
      </w:r>
      <w:r w:rsidRPr="002E45E5">
        <w:rPr>
          <w:rFonts w:ascii="PT Astra Serif" w:hAnsi="PT Astra Serif"/>
          <w:sz w:val="28"/>
          <w:szCs w:val="28"/>
          <w:shd w:val="clear" w:color="auto" w:fill="FFFFFF"/>
        </w:rPr>
        <w:t xml:space="preserve"> годов», постановлением администрации города </w:t>
      </w:r>
      <w:r w:rsidRPr="002E45E5">
        <w:rPr>
          <w:rFonts w:ascii="PT Astra Serif" w:hAnsi="PT Astra Serif"/>
          <w:sz w:val="28"/>
          <w:szCs w:val="28"/>
          <w:shd w:val="clear" w:color="auto" w:fill="FFFFFF"/>
        </w:rPr>
        <w:br/>
        <w:t>от 03.04.2014 №635 «Об утверждении Порядка разработки, реализации</w:t>
      </w:r>
      <w:r w:rsidR="00686316" w:rsidRPr="002E45E5">
        <w:rPr>
          <w:rFonts w:ascii="PT Astra Serif" w:hAnsi="PT Astra Serif"/>
          <w:sz w:val="28"/>
          <w:szCs w:val="28"/>
          <w:shd w:val="clear" w:color="auto" w:fill="FFFFFF"/>
        </w:rPr>
        <w:br/>
      </w:r>
      <w:r w:rsidRPr="002E45E5">
        <w:rPr>
          <w:rFonts w:ascii="PT Astra Serif" w:hAnsi="PT Astra Serif"/>
          <w:sz w:val="28"/>
          <w:szCs w:val="28"/>
          <w:shd w:val="clear" w:color="auto" w:fill="FFFFFF"/>
        </w:rPr>
        <w:t>и</w:t>
      </w:r>
      <w:r w:rsidRPr="002E45E5">
        <w:rPr>
          <w:rFonts w:ascii="PT Astra Serif" w:hAnsi="PT Astra Serif"/>
          <w:sz w:val="28"/>
          <w:szCs w:val="28"/>
        </w:rPr>
        <w:t xml:space="preserve"> оценки эффективности муниципальных программ» администрация города Барнаула </w:t>
      </w:r>
      <w:r w:rsidRPr="002E45E5">
        <w:rPr>
          <w:rFonts w:ascii="PT Astra Serif" w:hAnsi="PT Astra Serif"/>
          <w:spacing w:val="20"/>
          <w:sz w:val="28"/>
          <w:szCs w:val="28"/>
        </w:rPr>
        <w:t>постановляет</w:t>
      </w:r>
      <w:r w:rsidRPr="002E45E5">
        <w:rPr>
          <w:rStyle w:val="FontStyle12"/>
          <w:rFonts w:ascii="PT Astra Serif" w:hAnsi="PT Astra Serif"/>
          <w:sz w:val="28"/>
          <w:szCs w:val="28"/>
        </w:rPr>
        <w:t>:</w:t>
      </w:r>
    </w:p>
    <w:p w:rsidR="000F54B0" w:rsidRPr="002E45E5" w:rsidRDefault="000F54B0" w:rsidP="00A173FB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  <w:r w:rsidRPr="002E45E5">
        <w:rPr>
          <w:rFonts w:ascii="PT Astra Serif" w:hAnsi="PT Astra Serif"/>
          <w:color w:val="000000"/>
          <w:sz w:val="28"/>
          <w:szCs w:val="28"/>
        </w:rPr>
        <w:t xml:space="preserve">1. Внести в постановление администрации города от </w:t>
      </w:r>
      <w:r w:rsidRPr="002E45E5">
        <w:rPr>
          <w:rStyle w:val="FontStyle12"/>
          <w:rFonts w:ascii="PT Astra Serif" w:hAnsi="PT Astra Serif"/>
          <w:sz w:val="28"/>
          <w:szCs w:val="28"/>
        </w:rPr>
        <w:t>26.09.2017 №1988</w:t>
      </w:r>
      <w:r w:rsidRPr="002E45E5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2E45E5">
        <w:rPr>
          <w:rFonts w:ascii="PT Astra Serif" w:hAnsi="PT Astra Serif"/>
          <w:sz w:val="28"/>
          <w:szCs w:val="28"/>
        </w:rPr>
        <w:t>«Об утверждении муниципальной программы «Управление муниципальны</w:t>
      </w:r>
      <w:r w:rsidR="00260C56" w:rsidRPr="002E45E5">
        <w:rPr>
          <w:rFonts w:ascii="PT Astra Serif" w:hAnsi="PT Astra Serif"/>
          <w:sz w:val="28"/>
          <w:szCs w:val="28"/>
        </w:rPr>
        <w:t>ми финансами города Барнаула на</w:t>
      </w:r>
      <w:r w:rsidR="00D745F6" w:rsidRPr="002E45E5">
        <w:rPr>
          <w:rFonts w:ascii="PT Astra Serif" w:hAnsi="PT Astra Serif"/>
          <w:sz w:val="28"/>
          <w:szCs w:val="28"/>
        </w:rPr>
        <w:t xml:space="preserve"> </w:t>
      </w:r>
      <w:r w:rsidRPr="002E45E5">
        <w:rPr>
          <w:rFonts w:ascii="PT Astra Serif" w:hAnsi="PT Astra Serif"/>
          <w:sz w:val="28"/>
          <w:szCs w:val="28"/>
        </w:rPr>
        <w:t>2018-20</w:t>
      </w:r>
      <w:r w:rsidR="001B5737" w:rsidRPr="002E45E5">
        <w:rPr>
          <w:rFonts w:ascii="PT Astra Serif" w:hAnsi="PT Astra Serif"/>
          <w:sz w:val="28"/>
          <w:szCs w:val="28"/>
        </w:rPr>
        <w:t>30</w:t>
      </w:r>
      <w:r w:rsidRPr="002E45E5">
        <w:rPr>
          <w:rFonts w:ascii="PT Astra Serif" w:hAnsi="PT Astra Serif"/>
          <w:sz w:val="28"/>
          <w:szCs w:val="28"/>
        </w:rPr>
        <w:t xml:space="preserve"> годы» </w:t>
      </w:r>
      <w:r w:rsidR="00686316" w:rsidRPr="002E45E5">
        <w:rPr>
          <w:rFonts w:ascii="PT Astra Serif" w:hAnsi="PT Astra Serif"/>
          <w:sz w:val="28"/>
          <w:szCs w:val="28"/>
        </w:rPr>
        <w:br/>
      </w:r>
      <w:r w:rsidRPr="002E45E5">
        <w:rPr>
          <w:rStyle w:val="FontStyle12"/>
          <w:rFonts w:ascii="PT Astra Serif" w:hAnsi="PT Astra Serif"/>
          <w:sz w:val="28"/>
          <w:szCs w:val="28"/>
        </w:rPr>
        <w:t xml:space="preserve">(в редакции постановления </w:t>
      </w:r>
      <w:r w:rsidRPr="002E45E5">
        <w:rPr>
          <w:rStyle w:val="FontStyle12"/>
          <w:rFonts w:ascii="PT Astra Serif" w:hAnsi="PT Astra Serif"/>
          <w:sz w:val="28"/>
          <w:szCs w:val="28"/>
          <w:shd w:val="clear" w:color="auto" w:fill="FFFFFF"/>
        </w:rPr>
        <w:t xml:space="preserve">от </w:t>
      </w:r>
      <w:r w:rsidR="001B5737" w:rsidRPr="002E45E5">
        <w:rPr>
          <w:rStyle w:val="FontStyle12"/>
          <w:rFonts w:ascii="PT Astra Serif" w:hAnsi="PT Astra Serif"/>
          <w:sz w:val="28"/>
          <w:szCs w:val="28"/>
          <w:shd w:val="clear" w:color="auto" w:fill="FFFFFF"/>
        </w:rPr>
        <w:t>07</w:t>
      </w:r>
      <w:r w:rsidRPr="002E45E5">
        <w:rPr>
          <w:rStyle w:val="FontStyle12"/>
          <w:rFonts w:ascii="PT Astra Serif" w:hAnsi="PT Astra Serif"/>
          <w:sz w:val="28"/>
          <w:szCs w:val="28"/>
          <w:shd w:val="clear" w:color="auto" w:fill="FFFFFF"/>
        </w:rPr>
        <w:t>.0</w:t>
      </w:r>
      <w:r w:rsidR="003466F5" w:rsidRPr="002E45E5">
        <w:rPr>
          <w:rStyle w:val="FontStyle12"/>
          <w:rFonts w:ascii="PT Astra Serif" w:hAnsi="PT Astra Serif"/>
          <w:sz w:val="28"/>
          <w:szCs w:val="28"/>
          <w:shd w:val="clear" w:color="auto" w:fill="FFFFFF"/>
        </w:rPr>
        <w:t>3</w:t>
      </w:r>
      <w:r w:rsidRPr="002E45E5">
        <w:rPr>
          <w:rStyle w:val="FontStyle12"/>
          <w:rFonts w:ascii="PT Astra Serif" w:hAnsi="PT Astra Serif"/>
          <w:sz w:val="28"/>
          <w:szCs w:val="28"/>
          <w:shd w:val="clear" w:color="auto" w:fill="FFFFFF"/>
        </w:rPr>
        <w:t>.202</w:t>
      </w:r>
      <w:r w:rsidR="001B5737" w:rsidRPr="002E45E5">
        <w:rPr>
          <w:rStyle w:val="FontStyle12"/>
          <w:rFonts w:ascii="PT Astra Serif" w:hAnsi="PT Astra Serif"/>
          <w:sz w:val="28"/>
          <w:szCs w:val="28"/>
          <w:shd w:val="clear" w:color="auto" w:fill="FFFFFF"/>
        </w:rPr>
        <w:t>5</w:t>
      </w:r>
      <w:r w:rsidRPr="002E45E5">
        <w:rPr>
          <w:rStyle w:val="FontStyle12"/>
          <w:rFonts w:ascii="PT Astra Serif" w:hAnsi="PT Astra Serif"/>
          <w:sz w:val="28"/>
          <w:szCs w:val="28"/>
          <w:shd w:val="clear" w:color="auto" w:fill="FFFFFF"/>
        </w:rPr>
        <w:t xml:space="preserve"> №</w:t>
      </w:r>
      <w:r w:rsidR="001B5737" w:rsidRPr="002E45E5">
        <w:rPr>
          <w:rStyle w:val="FontStyle12"/>
          <w:rFonts w:ascii="PT Astra Serif" w:hAnsi="PT Astra Serif"/>
          <w:sz w:val="28"/>
          <w:szCs w:val="28"/>
          <w:shd w:val="clear" w:color="auto" w:fill="FFFFFF"/>
        </w:rPr>
        <w:t>317</w:t>
      </w:r>
      <w:r w:rsidR="00692D48">
        <w:rPr>
          <w:rStyle w:val="FontStyle12"/>
          <w:rFonts w:ascii="PT Astra Serif" w:hAnsi="PT Astra Serif"/>
          <w:sz w:val="28"/>
          <w:szCs w:val="28"/>
          <w:shd w:val="clear" w:color="auto" w:fill="FFFFFF"/>
        </w:rPr>
        <w:t>)</w:t>
      </w:r>
      <w:r w:rsidRPr="002E45E5">
        <w:rPr>
          <w:rStyle w:val="FontStyle12"/>
          <w:rFonts w:ascii="PT Astra Serif" w:hAnsi="PT Astra Serif"/>
          <w:sz w:val="28"/>
          <w:szCs w:val="28"/>
        </w:rPr>
        <w:t xml:space="preserve"> </w:t>
      </w:r>
      <w:r w:rsidRPr="002E45E5">
        <w:rPr>
          <w:rFonts w:ascii="PT Astra Serif" w:hAnsi="PT Astra Serif"/>
          <w:color w:val="000000"/>
          <w:sz w:val="28"/>
          <w:szCs w:val="28"/>
        </w:rPr>
        <w:t>следующие изменения:</w:t>
      </w:r>
    </w:p>
    <w:p w:rsidR="000F54B0" w:rsidRPr="002E45E5" w:rsidRDefault="000F54B0" w:rsidP="00A173FB">
      <w:pPr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2E45E5">
        <w:rPr>
          <w:rFonts w:ascii="PT Astra Serif" w:hAnsi="PT Astra Serif"/>
          <w:color w:val="000000"/>
          <w:sz w:val="28"/>
          <w:szCs w:val="28"/>
        </w:rPr>
        <w:t>1.</w:t>
      </w:r>
      <w:r w:rsidR="00AF3EF6" w:rsidRPr="002E45E5">
        <w:rPr>
          <w:rFonts w:ascii="PT Astra Serif" w:hAnsi="PT Astra Serif"/>
          <w:color w:val="000000"/>
          <w:sz w:val="28"/>
          <w:szCs w:val="28"/>
        </w:rPr>
        <w:t>1</w:t>
      </w:r>
      <w:r w:rsidRPr="002E45E5">
        <w:rPr>
          <w:rFonts w:ascii="PT Astra Serif" w:hAnsi="PT Astra Serif"/>
          <w:color w:val="000000"/>
          <w:sz w:val="28"/>
          <w:szCs w:val="28"/>
        </w:rPr>
        <w:t xml:space="preserve">. </w:t>
      </w:r>
      <w:r w:rsidR="00D745F6" w:rsidRPr="002E45E5">
        <w:rPr>
          <w:rFonts w:ascii="PT Astra Serif" w:hAnsi="PT Astra Serif"/>
          <w:color w:val="000000"/>
          <w:sz w:val="28"/>
          <w:szCs w:val="28"/>
        </w:rPr>
        <w:t>В наименовании, по тексту по</w:t>
      </w:r>
      <w:r w:rsidR="001B5737" w:rsidRPr="002E45E5">
        <w:rPr>
          <w:rFonts w:ascii="PT Astra Serif" w:hAnsi="PT Astra Serif"/>
          <w:color w:val="000000"/>
          <w:sz w:val="28"/>
          <w:szCs w:val="28"/>
        </w:rPr>
        <w:t xml:space="preserve">становления и приложений слова </w:t>
      </w:r>
      <w:r w:rsidR="00D745F6" w:rsidRPr="002E45E5">
        <w:rPr>
          <w:rFonts w:ascii="PT Astra Serif" w:hAnsi="PT Astra Serif"/>
          <w:color w:val="000000"/>
          <w:sz w:val="28"/>
          <w:szCs w:val="28"/>
        </w:rPr>
        <w:t xml:space="preserve"> «</w:t>
      </w:r>
      <w:r w:rsidR="001B5737" w:rsidRPr="002E45E5">
        <w:rPr>
          <w:rFonts w:ascii="PT Astra Serif" w:hAnsi="PT Astra Serif"/>
          <w:color w:val="000000"/>
          <w:sz w:val="28"/>
          <w:szCs w:val="28"/>
        </w:rPr>
        <w:t xml:space="preserve">на </w:t>
      </w:r>
      <w:r w:rsidR="00D745F6" w:rsidRPr="002E45E5">
        <w:rPr>
          <w:rFonts w:ascii="PT Astra Serif" w:hAnsi="PT Astra Serif"/>
          <w:color w:val="000000"/>
          <w:sz w:val="28"/>
          <w:szCs w:val="28"/>
        </w:rPr>
        <w:t>2018</w:t>
      </w:r>
      <w:r w:rsidR="00692D48">
        <w:rPr>
          <w:rFonts w:ascii="PT Astra Serif" w:hAnsi="PT Astra Serif"/>
          <w:color w:val="000000"/>
          <w:sz w:val="28"/>
          <w:szCs w:val="28"/>
        </w:rPr>
        <w:t xml:space="preserve"> – </w:t>
      </w:r>
      <w:r w:rsidR="00D745F6" w:rsidRPr="002E45E5">
        <w:rPr>
          <w:rFonts w:ascii="PT Astra Serif" w:hAnsi="PT Astra Serif"/>
          <w:color w:val="000000"/>
          <w:sz w:val="28"/>
          <w:szCs w:val="28"/>
        </w:rPr>
        <w:t xml:space="preserve">2030 годы» </w:t>
      </w:r>
      <w:r w:rsidR="001B5737" w:rsidRPr="002E45E5">
        <w:rPr>
          <w:rFonts w:ascii="PT Astra Serif" w:hAnsi="PT Astra Serif"/>
          <w:color w:val="000000"/>
          <w:sz w:val="28"/>
          <w:szCs w:val="28"/>
        </w:rPr>
        <w:t>исключить</w:t>
      </w:r>
      <w:r w:rsidR="00D745F6" w:rsidRPr="002E45E5">
        <w:rPr>
          <w:rFonts w:ascii="PT Astra Serif" w:hAnsi="PT Astra Serif"/>
          <w:color w:val="000000"/>
          <w:sz w:val="28"/>
          <w:szCs w:val="28"/>
        </w:rPr>
        <w:t>;</w:t>
      </w:r>
    </w:p>
    <w:p w:rsidR="00D745F6" w:rsidRPr="002E45E5" w:rsidRDefault="00D745F6" w:rsidP="00A173FB">
      <w:pPr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2E45E5">
        <w:rPr>
          <w:rFonts w:ascii="PT Astra Serif" w:hAnsi="PT Astra Serif"/>
          <w:color w:val="000000"/>
          <w:sz w:val="28"/>
          <w:szCs w:val="28"/>
        </w:rPr>
        <w:t xml:space="preserve">1.2. </w:t>
      </w:r>
      <w:r w:rsidR="00C66D10" w:rsidRPr="002E45E5">
        <w:rPr>
          <w:rFonts w:ascii="PT Astra Serif" w:hAnsi="PT Astra Serif"/>
          <w:color w:val="000000"/>
          <w:sz w:val="28"/>
          <w:szCs w:val="28"/>
        </w:rPr>
        <w:t>В прило</w:t>
      </w:r>
      <w:r w:rsidR="00E647D5" w:rsidRPr="002E45E5">
        <w:rPr>
          <w:rFonts w:ascii="PT Astra Serif" w:hAnsi="PT Astra Serif"/>
          <w:color w:val="000000"/>
          <w:sz w:val="28"/>
          <w:szCs w:val="28"/>
        </w:rPr>
        <w:t>жении к постановлению:</w:t>
      </w:r>
    </w:p>
    <w:p w:rsidR="000F54B0" w:rsidRDefault="000F54B0" w:rsidP="00A173FB">
      <w:pPr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2E45E5">
        <w:rPr>
          <w:rFonts w:ascii="PT Astra Serif" w:hAnsi="PT Astra Serif"/>
          <w:color w:val="000000"/>
          <w:sz w:val="28"/>
          <w:szCs w:val="28"/>
        </w:rPr>
        <w:t>1.</w:t>
      </w:r>
      <w:r w:rsidR="00E647D5" w:rsidRPr="002E45E5">
        <w:rPr>
          <w:rFonts w:ascii="PT Astra Serif" w:hAnsi="PT Astra Serif"/>
          <w:color w:val="000000"/>
          <w:sz w:val="28"/>
          <w:szCs w:val="28"/>
        </w:rPr>
        <w:t>2</w:t>
      </w:r>
      <w:r w:rsidRPr="002E45E5">
        <w:rPr>
          <w:rFonts w:ascii="PT Astra Serif" w:hAnsi="PT Astra Serif"/>
          <w:color w:val="000000"/>
          <w:sz w:val="28"/>
          <w:szCs w:val="28"/>
        </w:rPr>
        <w:t xml:space="preserve">.1. Раздел «ПАСПОРТ муниципальной программы «Управление муниципальными финансами города Барнаула на </w:t>
      </w:r>
      <w:r w:rsidR="00692D48" w:rsidRPr="002E45E5">
        <w:rPr>
          <w:rFonts w:ascii="PT Astra Serif" w:hAnsi="PT Astra Serif"/>
          <w:color w:val="000000"/>
          <w:sz w:val="28"/>
          <w:szCs w:val="28"/>
        </w:rPr>
        <w:t>2018</w:t>
      </w:r>
      <w:r w:rsidR="00692D48">
        <w:rPr>
          <w:rFonts w:ascii="PT Astra Serif" w:hAnsi="PT Astra Serif"/>
          <w:color w:val="000000"/>
          <w:sz w:val="28"/>
          <w:szCs w:val="28"/>
        </w:rPr>
        <w:t xml:space="preserve"> – </w:t>
      </w:r>
      <w:r w:rsidR="00692D48" w:rsidRPr="002E45E5">
        <w:rPr>
          <w:rFonts w:ascii="PT Astra Serif" w:hAnsi="PT Astra Serif"/>
          <w:color w:val="000000"/>
          <w:sz w:val="28"/>
          <w:szCs w:val="28"/>
        </w:rPr>
        <w:t xml:space="preserve">2030 </w:t>
      </w:r>
      <w:r w:rsidRPr="002E45E5">
        <w:rPr>
          <w:rFonts w:ascii="PT Astra Serif" w:hAnsi="PT Astra Serif"/>
          <w:color w:val="000000"/>
          <w:sz w:val="28"/>
          <w:szCs w:val="28"/>
        </w:rPr>
        <w:t>годы» изложить в новой редакции (приложение 1);</w:t>
      </w:r>
    </w:p>
    <w:p w:rsidR="00D1402E" w:rsidRDefault="00D1402E" w:rsidP="00A173FB">
      <w:pPr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2E45E5">
        <w:rPr>
          <w:rFonts w:ascii="PT Astra Serif" w:hAnsi="PT Astra Serif"/>
          <w:color w:val="000000"/>
          <w:sz w:val="28"/>
          <w:szCs w:val="28"/>
        </w:rPr>
        <w:t>1.2.2</w:t>
      </w:r>
      <w:r w:rsidR="00D4739A" w:rsidRPr="002E45E5">
        <w:rPr>
          <w:rFonts w:ascii="PT Astra Serif" w:hAnsi="PT Astra Serif"/>
          <w:color w:val="000000"/>
          <w:sz w:val="28"/>
          <w:szCs w:val="28"/>
        </w:rPr>
        <w:t>.</w:t>
      </w:r>
      <w:r w:rsidRPr="002E45E5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D4739A" w:rsidRPr="002E45E5">
        <w:rPr>
          <w:rFonts w:ascii="PT Astra Serif" w:hAnsi="PT Astra Serif"/>
          <w:color w:val="000000"/>
          <w:sz w:val="28"/>
          <w:szCs w:val="28"/>
        </w:rPr>
        <w:t>Раздел 1 изложить в следующей редакции</w:t>
      </w:r>
      <w:r w:rsidR="006A605D" w:rsidRPr="002E45E5">
        <w:rPr>
          <w:rFonts w:ascii="PT Astra Serif" w:hAnsi="PT Astra Serif"/>
          <w:color w:val="000000"/>
          <w:sz w:val="28"/>
          <w:szCs w:val="28"/>
        </w:rPr>
        <w:t>:</w:t>
      </w:r>
    </w:p>
    <w:p w:rsidR="00A173FB" w:rsidRPr="002E45E5" w:rsidRDefault="00A173FB" w:rsidP="00A173FB">
      <w:pPr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6A605D" w:rsidRDefault="006A605D" w:rsidP="00A173FB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b w:val="0"/>
          <w:sz w:val="28"/>
          <w:szCs w:val="28"/>
        </w:rPr>
      </w:pPr>
      <w:r w:rsidRPr="002E45E5">
        <w:rPr>
          <w:rFonts w:ascii="PT Astra Serif" w:hAnsi="PT Astra Serif" w:cs="Times New Roman"/>
          <w:b w:val="0"/>
          <w:color w:val="000000"/>
          <w:sz w:val="28"/>
          <w:szCs w:val="28"/>
        </w:rPr>
        <w:t>«</w:t>
      </w:r>
      <w:r w:rsidRPr="002E45E5">
        <w:rPr>
          <w:rFonts w:ascii="PT Astra Serif" w:hAnsi="PT Astra Serif" w:cs="Times New Roman"/>
          <w:b w:val="0"/>
          <w:sz w:val="28"/>
          <w:szCs w:val="28"/>
        </w:rPr>
        <w:t>1. Общая характеристика сферы реализации Программы</w:t>
      </w:r>
    </w:p>
    <w:p w:rsidR="00261E31" w:rsidRPr="002E45E5" w:rsidRDefault="00261E31" w:rsidP="00A173FB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b w:val="0"/>
          <w:sz w:val="28"/>
          <w:szCs w:val="28"/>
        </w:rPr>
      </w:pPr>
    </w:p>
    <w:p w:rsidR="002C6BF0" w:rsidRPr="00692D48" w:rsidRDefault="002C6BF0" w:rsidP="00A173F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692D48">
        <w:rPr>
          <w:rFonts w:ascii="PT Astra Serif" w:hAnsi="PT Astra Serif"/>
          <w:color w:val="000000" w:themeColor="text1"/>
          <w:sz w:val="28"/>
          <w:szCs w:val="28"/>
        </w:rPr>
        <w:t>Современное состояние и развитие системы управления муниципальными финансами в городе Барнауле характеризуется проведением ответственной и прозрачной бюджетной политики, направленной на повышение эффективности использования бюджетных средств, эффективное функционирование бюджетной сферы и повышение качества и доступности предоставляемых муниципальных услуг.</w:t>
      </w:r>
    </w:p>
    <w:p w:rsidR="002C6BF0" w:rsidRPr="00692D48" w:rsidRDefault="002C6BF0" w:rsidP="00A173F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692D48">
        <w:rPr>
          <w:rFonts w:ascii="PT Astra Serif" w:hAnsi="PT Astra Serif"/>
          <w:color w:val="000000" w:themeColor="text1"/>
          <w:sz w:val="28"/>
          <w:szCs w:val="28"/>
        </w:rPr>
        <w:t xml:space="preserve">Устойчивая система муниципальных финансов играет одну </w:t>
      </w:r>
      <w:r w:rsidR="00221754">
        <w:rPr>
          <w:rFonts w:ascii="PT Astra Serif" w:hAnsi="PT Astra Serif"/>
          <w:color w:val="000000" w:themeColor="text1"/>
          <w:sz w:val="28"/>
          <w:szCs w:val="28"/>
        </w:rPr>
        <w:br/>
      </w:r>
      <w:r w:rsidRPr="00692D48">
        <w:rPr>
          <w:rFonts w:ascii="PT Astra Serif" w:hAnsi="PT Astra Serif"/>
          <w:color w:val="000000" w:themeColor="text1"/>
          <w:sz w:val="28"/>
          <w:szCs w:val="28"/>
        </w:rPr>
        <w:t xml:space="preserve">из ключевых ролей в модернизации экономики города Барнаула, создании условий для повышения ее эффективности и конкурентоспособности, </w:t>
      </w:r>
      <w:r w:rsidRPr="00692D48">
        <w:rPr>
          <w:rFonts w:ascii="PT Astra Serif" w:hAnsi="PT Astra Serif"/>
          <w:color w:val="000000" w:themeColor="text1"/>
          <w:sz w:val="28"/>
          <w:szCs w:val="28"/>
        </w:rPr>
        <w:lastRenderedPageBreak/>
        <w:t xml:space="preserve">долгосрочного устойчивого развития и улучшения инвестиционного климата. </w:t>
      </w:r>
    </w:p>
    <w:p w:rsidR="002C6BF0" w:rsidRPr="00692D48" w:rsidRDefault="002C6BF0" w:rsidP="00A173F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692D48">
        <w:rPr>
          <w:rFonts w:ascii="PT Astra Serif" w:hAnsi="PT Astra Serif"/>
          <w:color w:val="000000" w:themeColor="text1"/>
          <w:sz w:val="28"/>
          <w:szCs w:val="28"/>
        </w:rPr>
        <w:t xml:space="preserve">Основные показатели исполнения бюджета города характеризуются следующими данными: </w:t>
      </w:r>
    </w:p>
    <w:p w:rsidR="002C6BF0" w:rsidRPr="00692D48" w:rsidRDefault="002C6BF0" w:rsidP="00A173F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692D48">
        <w:rPr>
          <w:rFonts w:ascii="PT Astra Serif" w:hAnsi="PT Astra Serif"/>
          <w:color w:val="000000" w:themeColor="text1"/>
          <w:sz w:val="28"/>
          <w:szCs w:val="28"/>
        </w:rPr>
        <w:t xml:space="preserve">  </w:t>
      </w:r>
    </w:p>
    <w:tbl>
      <w:tblPr>
        <w:tblW w:w="906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9"/>
        <w:gridCol w:w="1701"/>
        <w:gridCol w:w="1843"/>
        <w:gridCol w:w="1842"/>
      </w:tblGrid>
      <w:tr w:rsidR="00692D48" w:rsidRPr="00692D48" w:rsidTr="002C6BF0">
        <w:tc>
          <w:tcPr>
            <w:tcW w:w="3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BF0" w:rsidRPr="00692D48" w:rsidRDefault="002C6BF0" w:rsidP="00A173FB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Показатель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BF0" w:rsidRPr="00692D48" w:rsidRDefault="002C6BF0" w:rsidP="00A173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2023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BF0" w:rsidRPr="00692D48" w:rsidRDefault="002C6BF0" w:rsidP="00A173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2024 год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BF0" w:rsidRPr="00692D48" w:rsidRDefault="002C6BF0" w:rsidP="00A173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2025 год</w:t>
            </w:r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  <w:lang w:val="en-US"/>
              </w:rPr>
              <w:t xml:space="preserve"> (</w:t>
            </w:r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план)</w:t>
            </w:r>
          </w:p>
        </w:tc>
      </w:tr>
      <w:tr w:rsidR="00692D48" w:rsidRPr="00692D48" w:rsidTr="002C6BF0">
        <w:tc>
          <w:tcPr>
            <w:tcW w:w="3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BF0" w:rsidRPr="00692D48" w:rsidRDefault="002C6BF0" w:rsidP="00A173F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Доходы, </w:t>
            </w:r>
            <w:proofErr w:type="gramStart"/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млн</w:t>
            </w:r>
            <w:proofErr w:type="gramEnd"/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рублей </w:t>
            </w:r>
            <w:r w:rsidR="00C7593F">
              <w:rPr>
                <w:rFonts w:ascii="PT Astra Serif" w:hAnsi="PT Astra Serif"/>
                <w:color w:val="000000" w:themeColor="text1"/>
                <w:sz w:val="28"/>
                <w:szCs w:val="28"/>
              </w:rPr>
              <w:br/>
            </w:r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в том числе: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BF0" w:rsidRPr="00692D48" w:rsidRDefault="002C6BF0" w:rsidP="00A173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24 816,0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BF0" w:rsidRPr="00692D48" w:rsidRDefault="002C6BF0" w:rsidP="00A173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30 448,6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BF0" w:rsidRPr="00692D48" w:rsidRDefault="002C6BF0" w:rsidP="00A173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32 844,0</w:t>
            </w:r>
          </w:p>
        </w:tc>
      </w:tr>
      <w:tr w:rsidR="00692D48" w:rsidRPr="00692D48" w:rsidTr="002C6BF0">
        <w:tc>
          <w:tcPr>
            <w:tcW w:w="3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BF0" w:rsidRPr="00692D48" w:rsidRDefault="002C6BF0" w:rsidP="00A173F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налоговые и неналоговые доходы, </w:t>
            </w:r>
            <w:proofErr w:type="gramStart"/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млн</w:t>
            </w:r>
            <w:proofErr w:type="gramEnd"/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рублей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BF0" w:rsidRPr="00692D48" w:rsidRDefault="002C6BF0" w:rsidP="00A173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11 108,1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BF0" w:rsidRPr="00692D48" w:rsidRDefault="002C6BF0" w:rsidP="00A173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14 876,2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BF0" w:rsidRPr="00692D48" w:rsidRDefault="002C6BF0" w:rsidP="00A173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16 816,2</w:t>
            </w:r>
          </w:p>
        </w:tc>
      </w:tr>
      <w:tr w:rsidR="00692D48" w:rsidRPr="00692D48" w:rsidTr="002C6BF0">
        <w:tc>
          <w:tcPr>
            <w:tcW w:w="3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BF0" w:rsidRPr="00692D48" w:rsidRDefault="002C6BF0" w:rsidP="00A173F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безвозмездные поступления, </w:t>
            </w:r>
            <w:proofErr w:type="gramStart"/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млн</w:t>
            </w:r>
            <w:proofErr w:type="gramEnd"/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рублей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BF0" w:rsidRPr="00692D48" w:rsidRDefault="002C6BF0" w:rsidP="00A173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13 707,9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BF0" w:rsidRPr="00692D48" w:rsidRDefault="002C6BF0" w:rsidP="00A173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15 572,4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BF0" w:rsidRPr="00692D48" w:rsidRDefault="002C6BF0" w:rsidP="00A173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16 027,8</w:t>
            </w:r>
          </w:p>
        </w:tc>
      </w:tr>
      <w:tr w:rsidR="00692D48" w:rsidRPr="00692D48" w:rsidTr="002C6BF0">
        <w:tc>
          <w:tcPr>
            <w:tcW w:w="3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BF0" w:rsidRPr="00692D48" w:rsidRDefault="002C6BF0" w:rsidP="00A173F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Расходы, </w:t>
            </w:r>
            <w:proofErr w:type="gramStart"/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млн</w:t>
            </w:r>
            <w:proofErr w:type="gramEnd"/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рублей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BF0" w:rsidRPr="00692D48" w:rsidRDefault="002C6BF0" w:rsidP="00A173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25 238,0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BF0" w:rsidRPr="00692D48" w:rsidRDefault="002C6BF0" w:rsidP="00A173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29 425,7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BF0" w:rsidRPr="00692D48" w:rsidRDefault="002C6BF0" w:rsidP="00A173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33 340,8</w:t>
            </w:r>
          </w:p>
        </w:tc>
      </w:tr>
      <w:tr w:rsidR="00692D48" w:rsidRPr="00692D48" w:rsidTr="002C6BF0">
        <w:tc>
          <w:tcPr>
            <w:tcW w:w="3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6BF0" w:rsidRPr="00692D48" w:rsidRDefault="002C6BF0" w:rsidP="00A173F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Профицит (-), дефицит (+), </w:t>
            </w:r>
            <w:proofErr w:type="gramStart"/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млн</w:t>
            </w:r>
            <w:proofErr w:type="gramEnd"/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рублей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BF0" w:rsidRPr="00692D48" w:rsidRDefault="002C6BF0" w:rsidP="00A173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422,0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BF0" w:rsidRPr="00692D48" w:rsidRDefault="002C6BF0" w:rsidP="00A173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- 1 022,9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6BF0" w:rsidRPr="00692D48" w:rsidRDefault="002C6BF0" w:rsidP="00A173F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692D48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496,8</w:t>
            </w:r>
          </w:p>
        </w:tc>
      </w:tr>
    </w:tbl>
    <w:p w:rsidR="002C6BF0" w:rsidRPr="002E45E5" w:rsidRDefault="002C6BF0" w:rsidP="00A173F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2F5496" w:themeColor="accent5" w:themeShade="BF"/>
          <w:sz w:val="28"/>
          <w:szCs w:val="28"/>
        </w:rPr>
      </w:pPr>
    </w:p>
    <w:p w:rsidR="002C6BF0" w:rsidRPr="00692D48" w:rsidRDefault="002C6BF0" w:rsidP="0022175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692D48">
        <w:rPr>
          <w:rFonts w:ascii="PT Astra Serif" w:hAnsi="PT Astra Serif"/>
          <w:color w:val="000000" w:themeColor="text1"/>
          <w:sz w:val="28"/>
          <w:szCs w:val="28"/>
        </w:rPr>
        <w:t>За 2024 год в бюджет города поступило доходов в объ</w:t>
      </w:r>
      <w:r w:rsidR="00692D48" w:rsidRPr="00692D48">
        <w:rPr>
          <w:rFonts w:ascii="PT Astra Serif" w:hAnsi="PT Astra Serif"/>
          <w:color w:val="000000" w:themeColor="text1"/>
          <w:sz w:val="28"/>
          <w:szCs w:val="28"/>
        </w:rPr>
        <w:t>е</w:t>
      </w:r>
      <w:r w:rsidRPr="00692D48">
        <w:rPr>
          <w:rFonts w:ascii="PT Astra Serif" w:hAnsi="PT Astra Serif"/>
          <w:color w:val="000000" w:themeColor="text1"/>
          <w:sz w:val="28"/>
          <w:szCs w:val="28"/>
        </w:rPr>
        <w:t xml:space="preserve">ме 30 448,6 </w:t>
      </w:r>
      <w:proofErr w:type="gramStart"/>
      <w:r w:rsidRPr="00692D48">
        <w:rPr>
          <w:rFonts w:ascii="PT Astra Serif" w:hAnsi="PT Astra Serif"/>
          <w:color w:val="000000" w:themeColor="text1"/>
          <w:sz w:val="28"/>
          <w:szCs w:val="28"/>
        </w:rPr>
        <w:t>млн</w:t>
      </w:r>
      <w:proofErr w:type="gramEnd"/>
      <w:r w:rsidRPr="00692D48">
        <w:rPr>
          <w:rFonts w:ascii="PT Astra Serif" w:hAnsi="PT Astra Serif"/>
          <w:color w:val="000000" w:themeColor="text1"/>
          <w:sz w:val="28"/>
          <w:szCs w:val="28"/>
        </w:rPr>
        <w:t xml:space="preserve"> рублей, что составляет 101,2% к утвержденному годовому плану, динамика к уровню 2023 года – 122,7%. </w:t>
      </w:r>
    </w:p>
    <w:p w:rsidR="002C6BF0" w:rsidRPr="00692D48" w:rsidRDefault="002C6BF0" w:rsidP="0022175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692D48">
        <w:rPr>
          <w:rFonts w:ascii="PT Astra Serif" w:hAnsi="PT Astra Serif"/>
          <w:color w:val="000000" w:themeColor="text1"/>
          <w:sz w:val="28"/>
          <w:szCs w:val="28"/>
        </w:rPr>
        <w:t xml:space="preserve">Налоговые и неналоговые доходы составили 14 876,2 </w:t>
      </w:r>
      <w:proofErr w:type="gramStart"/>
      <w:r w:rsidRPr="00692D48">
        <w:rPr>
          <w:rFonts w:ascii="PT Astra Serif" w:hAnsi="PT Astra Serif"/>
          <w:color w:val="000000" w:themeColor="text1"/>
          <w:sz w:val="28"/>
          <w:szCs w:val="28"/>
        </w:rPr>
        <w:t>млн</w:t>
      </w:r>
      <w:proofErr w:type="gramEnd"/>
      <w:r w:rsidRPr="00692D48">
        <w:rPr>
          <w:rFonts w:ascii="PT Astra Serif" w:hAnsi="PT Astra Serif"/>
          <w:color w:val="000000" w:themeColor="text1"/>
          <w:sz w:val="28"/>
          <w:szCs w:val="28"/>
        </w:rPr>
        <w:t xml:space="preserve"> рублей или 106,7% к плану года, динамика к уровню 2023 года – 133,9%. Положительная динамика налоговых поступлений обеспечена в основном по налогу на доходы физических лиц за счет повышения среднемесячной заработной платы работников предприятий, по упрощенной системе налогообложения – за счет роста выручки малого и среднего бизнеса, </w:t>
      </w:r>
      <w:r w:rsidR="00221754">
        <w:rPr>
          <w:rFonts w:ascii="PT Astra Serif" w:hAnsi="PT Astra Serif"/>
          <w:color w:val="000000" w:themeColor="text1"/>
          <w:sz w:val="28"/>
          <w:szCs w:val="28"/>
        </w:rPr>
        <w:br/>
      </w:r>
      <w:r w:rsidRPr="00692D48">
        <w:rPr>
          <w:rFonts w:ascii="PT Astra Serif" w:hAnsi="PT Astra Serif"/>
          <w:color w:val="000000" w:themeColor="text1"/>
          <w:sz w:val="28"/>
          <w:szCs w:val="28"/>
        </w:rPr>
        <w:t>по налогу на имущество физических лиц – за счет ввода нового жилья. Рост неналоговых поступлений – за счет увеличения начальной цены продажи права на заключение договоров на установку и эксплуатацию рекламных конструкций и зачисления обеспечительного платежа, а также роста доходов по дивидендам акционерных обществ,  аренде земельных участков за счет продажи права аренды.</w:t>
      </w:r>
    </w:p>
    <w:p w:rsidR="002C6BF0" w:rsidRPr="00692D48" w:rsidRDefault="002C6BF0" w:rsidP="0022175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692D48">
        <w:rPr>
          <w:rFonts w:ascii="PT Astra Serif" w:hAnsi="PT Astra Serif"/>
          <w:color w:val="000000" w:themeColor="text1"/>
          <w:sz w:val="28"/>
          <w:szCs w:val="28"/>
        </w:rPr>
        <w:t>Объ</w:t>
      </w:r>
      <w:r w:rsidR="00692D48" w:rsidRPr="00692D48">
        <w:rPr>
          <w:rFonts w:ascii="PT Astra Serif" w:hAnsi="PT Astra Serif"/>
          <w:color w:val="000000" w:themeColor="text1"/>
          <w:sz w:val="28"/>
          <w:szCs w:val="28"/>
        </w:rPr>
        <w:t>е</w:t>
      </w:r>
      <w:r w:rsidRPr="00692D48">
        <w:rPr>
          <w:rFonts w:ascii="PT Astra Serif" w:hAnsi="PT Astra Serif"/>
          <w:color w:val="000000" w:themeColor="text1"/>
          <w:sz w:val="28"/>
          <w:szCs w:val="28"/>
        </w:rPr>
        <w:t xml:space="preserve">м </w:t>
      </w:r>
      <w:r w:rsidR="00C7593F" w:rsidRPr="00692D48">
        <w:rPr>
          <w:rFonts w:ascii="PT Astra Serif" w:hAnsi="PT Astra Serif"/>
          <w:color w:val="000000" w:themeColor="text1"/>
          <w:sz w:val="28"/>
          <w:szCs w:val="28"/>
        </w:rPr>
        <w:t>безвозмездны</w:t>
      </w:r>
      <w:r w:rsidR="00A66D89">
        <w:rPr>
          <w:rFonts w:ascii="PT Astra Serif" w:hAnsi="PT Astra Serif"/>
          <w:color w:val="000000" w:themeColor="text1"/>
          <w:sz w:val="28"/>
          <w:szCs w:val="28"/>
        </w:rPr>
        <w:t>х</w:t>
      </w:r>
      <w:r w:rsidR="00C7593F" w:rsidRPr="00692D48">
        <w:rPr>
          <w:rFonts w:ascii="PT Astra Serif" w:hAnsi="PT Astra Serif"/>
          <w:color w:val="000000" w:themeColor="text1"/>
          <w:sz w:val="28"/>
          <w:szCs w:val="28"/>
        </w:rPr>
        <w:t xml:space="preserve"> поступлени</w:t>
      </w:r>
      <w:r w:rsidR="00A66D89">
        <w:rPr>
          <w:rFonts w:ascii="PT Astra Serif" w:hAnsi="PT Astra Serif"/>
          <w:color w:val="000000" w:themeColor="text1"/>
          <w:sz w:val="28"/>
          <w:szCs w:val="28"/>
        </w:rPr>
        <w:t>й</w:t>
      </w:r>
      <w:r w:rsidR="00C7593F" w:rsidRPr="00692D48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692D48">
        <w:rPr>
          <w:rFonts w:ascii="PT Astra Serif" w:hAnsi="PT Astra Serif"/>
          <w:color w:val="000000" w:themeColor="text1"/>
          <w:sz w:val="28"/>
          <w:szCs w:val="28"/>
        </w:rPr>
        <w:t xml:space="preserve">увеличился по сравнению </w:t>
      </w:r>
      <w:r w:rsidR="00221754">
        <w:rPr>
          <w:rFonts w:ascii="PT Astra Serif" w:hAnsi="PT Astra Serif"/>
          <w:color w:val="000000" w:themeColor="text1"/>
          <w:sz w:val="28"/>
          <w:szCs w:val="28"/>
        </w:rPr>
        <w:br/>
      </w:r>
      <w:r w:rsidRPr="00692D48">
        <w:rPr>
          <w:rFonts w:ascii="PT Astra Serif" w:hAnsi="PT Astra Serif"/>
          <w:color w:val="000000" w:themeColor="text1"/>
          <w:sz w:val="28"/>
          <w:szCs w:val="28"/>
        </w:rPr>
        <w:t xml:space="preserve">с уровнем 2023 года на 13,6 % и составил 15 572,4 </w:t>
      </w:r>
      <w:proofErr w:type="gramStart"/>
      <w:r w:rsidRPr="00692D48">
        <w:rPr>
          <w:rFonts w:ascii="PT Astra Serif" w:hAnsi="PT Astra Serif"/>
          <w:color w:val="000000" w:themeColor="text1"/>
          <w:sz w:val="28"/>
          <w:szCs w:val="28"/>
        </w:rPr>
        <w:t>млн</w:t>
      </w:r>
      <w:proofErr w:type="gramEnd"/>
      <w:r w:rsidRPr="00692D48">
        <w:rPr>
          <w:rFonts w:ascii="PT Astra Serif" w:hAnsi="PT Astra Serif"/>
          <w:color w:val="000000" w:themeColor="text1"/>
          <w:sz w:val="28"/>
          <w:szCs w:val="28"/>
        </w:rPr>
        <w:t xml:space="preserve"> рублей. </w:t>
      </w:r>
    </w:p>
    <w:p w:rsidR="002C6BF0" w:rsidRPr="00692D48" w:rsidRDefault="002C6BF0" w:rsidP="0022175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692D48">
        <w:rPr>
          <w:rFonts w:ascii="PT Astra Serif" w:hAnsi="PT Astra Serif"/>
          <w:color w:val="000000" w:themeColor="text1"/>
          <w:sz w:val="28"/>
          <w:szCs w:val="28"/>
        </w:rPr>
        <w:t>Бюджетная обеспеченность за счет налоговых и неналоговых доходов увеличилась в 1,3 раза относительно уровня 2023 года и составила 21</w:t>
      </w:r>
      <w:r w:rsidR="00692D48">
        <w:rPr>
          <w:rFonts w:ascii="PT Astra Serif" w:hAnsi="PT Astra Serif"/>
          <w:color w:val="000000" w:themeColor="text1"/>
          <w:sz w:val="28"/>
          <w:szCs w:val="28"/>
        </w:rPr>
        <w:t> </w:t>
      </w:r>
      <w:r w:rsidRPr="00692D48">
        <w:rPr>
          <w:rFonts w:ascii="PT Astra Serif" w:hAnsi="PT Astra Serif"/>
          <w:color w:val="000000" w:themeColor="text1"/>
          <w:sz w:val="28"/>
          <w:szCs w:val="28"/>
        </w:rPr>
        <w:t>365</w:t>
      </w:r>
      <w:r w:rsidR="00692D48">
        <w:rPr>
          <w:rFonts w:ascii="PT Astra Serif" w:hAnsi="PT Astra Serif"/>
          <w:color w:val="000000" w:themeColor="text1"/>
          <w:sz w:val="28"/>
          <w:szCs w:val="28"/>
        </w:rPr>
        <w:t>,00</w:t>
      </w:r>
      <w:r w:rsidRPr="00692D48">
        <w:rPr>
          <w:rFonts w:ascii="PT Astra Serif" w:hAnsi="PT Astra Serif"/>
          <w:color w:val="000000" w:themeColor="text1"/>
          <w:sz w:val="28"/>
          <w:szCs w:val="28"/>
        </w:rPr>
        <w:t xml:space="preserve"> рублей.</w:t>
      </w:r>
    </w:p>
    <w:p w:rsidR="002C6BF0" w:rsidRPr="002E45E5" w:rsidRDefault="002C6BF0" w:rsidP="0022175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2F5496" w:themeColor="accent5" w:themeShade="BF"/>
          <w:sz w:val="28"/>
          <w:szCs w:val="28"/>
        </w:rPr>
      </w:pPr>
      <w:r w:rsidRPr="00692D48">
        <w:rPr>
          <w:rFonts w:ascii="PT Astra Serif" w:hAnsi="PT Astra Serif"/>
          <w:color w:val="000000" w:themeColor="text1"/>
          <w:sz w:val="28"/>
          <w:szCs w:val="28"/>
        </w:rPr>
        <w:t xml:space="preserve">Бюджет исполнен с профицитом. По состоянию на 01.01.2025 </w:t>
      </w:r>
      <w:r w:rsidR="00010CAE">
        <w:rPr>
          <w:rFonts w:ascii="PT Astra Serif" w:hAnsi="PT Astra Serif"/>
          <w:color w:val="000000" w:themeColor="text1"/>
          <w:sz w:val="28"/>
          <w:szCs w:val="28"/>
        </w:rPr>
        <w:br/>
      </w:r>
      <w:r w:rsidRPr="00692D48">
        <w:rPr>
          <w:rFonts w:ascii="PT Astra Serif" w:hAnsi="PT Astra Serif"/>
          <w:color w:val="000000" w:themeColor="text1"/>
          <w:sz w:val="28"/>
          <w:szCs w:val="28"/>
        </w:rPr>
        <w:t>у города Барнаула долговые обязательства отсутствуют</w:t>
      </w:r>
      <w:r w:rsidRPr="002E45E5">
        <w:rPr>
          <w:rFonts w:ascii="PT Astra Serif" w:hAnsi="PT Astra Serif"/>
          <w:color w:val="2F5496" w:themeColor="accent5" w:themeShade="BF"/>
          <w:sz w:val="28"/>
          <w:szCs w:val="28"/>
        </w:rPr>
        <w:t>.</w:t>
      </w:r>
    </w:p>
    <w:p w:rsidR="00F63E6E" w:rsidRPr="00692D48" w:rsidRDefault="00F63E6E" w:rsidP="00221754">
      <w:pPr>
        <w:pStyle w:val="af0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proofErr w:type="gramStart"/>
      <w:r w:rsidRPr="00692D48">
        <w:rPr>
          <w:rFonts w:ascii="PT Astra Serif" w:hAnsi="PT Astra Serif"/>
          <w:color w:val="000000" w:themeColor="text1"/>
          <w:sz w:val="28"/>
          <w:szCs w:val="28"/>
        </w:rPr>
        <w:t xml:space="preserve">Работа по увеличению доходов бюджета города проводится в рамках реализации программы мероприятий по увеличению доходов </w:t>
      </w:r>
      <w:r w:rsidR="00010CAE">
        <w:rPr>
          <w:rFonts w:ascii="PT Astra Serif" w:hAnsi="PT Astra Serif"/>
          <w:color w:val="000000" w:themeColor="text1"/>
          <w:sz w:val="28"/>
          <w:szCs w:val="28"/>
        </w:rPr>
        <w:br/>
      </w:r>
      <w:r w:rsidRPr="00692D48">
        <w:rPr>
          <w:rFonts w:ascii="PT Astra Serif" w:hAnsi="PT Astra Serif"/>
          <w:color w:val="000000" w:themeColor="text1"/>
          <w:sz w:val="28"/>
          <w:szCs w:val="28"/>
        </w:rPr>
        <w:t>и повышению эффективности расходов бюджета города Барнаула, утвержденной постановлением администрации города от 24.02.2022 №228</w:t>
      </w:r>
      <w:r w:rsidR="00A173FB">
        <w:rPr>
          <w:rFonts w:ascii="PT Astra Serif" w:hAnsi="PT Astra Serif"/>
          <w:color w:val="000000" w:themeColor="text1"/>
          <w:sz w:val="28"/>
          <w:szCs w:val="28"/>
        </w:rPr>
        <w:t>,</w:t>
      </w:r>
      <w:r w:rsidRPr="00692D48">
        <w:rPr>
          <w:rFonts w:ascii="PT Astra Serif" w:hAnsi="PT Astra Serif"/>
          <w:color w:val="000000" w:themeColor="text1"/>
          <w:sz w:val="28"/>
          <w:szCs w:val="28"/>
        </w:rPr>
        <w:t xml:space="preserve"> и Плана мероприятий («дорожной карты») по повышению доходного </w:t>
      </w:r>
      <w:r w:rsidRPr="00692D48">
        <w:rPr>
          <w:rFonts w:ascii="PT Astra Serif" w:hAnsi="PT Astra Serif"/>
          <w:color w:val="000000" w:themeColor="text1"/>
          <w:sz w:val="28"/>
          <w:szCs w:val="28"/>
        </w:rPr>
        <w:lastRenderedPageBreak/>
        <w:t>потенциала бюджета города Барнаула, утвержденного руководителем Управления ФНС России по Алтайскому краю и главой города Барнаула.</w:t>
      </w:r>
      <w:proofErr w:type="gramEnd"/>
    </w:p>
    <w:p w:rsidR="00BA77F8" w:rsidRPr="000D216A" w:rsidRDefault="00F63E6E" w:rsidP="00221754">
      <w:pPr>
        <w:pStyle w:val="af0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proofErr w:type="gramStart"/>
      <w:r w:rsidRPr="000D216A">
        <w:rPr>
          <w:rFonts w:ascii="PT Astra Serif" w:hAnsi="PT Astra Serif"/>
          <w:color w:val="000000" w:themeColor="text1"/>
          <w:sz w:val="28"/>
          <w:szCs w:val="28"/>
        </w:rPr>
        <w:t xml:space="preserve">В целях </w:t>
      </w:r>
      <w:r w:rsidRPr="000D216A">
        <w:rPr>
          <w:rFonts w:ascii="PT Astra Serif" w:eastAsia="Calibri" w:hAnsi="PT Astra Serif"/>
          <w:color w:val="000000" w:themeColor="text1"/>
          <w:sz w:val="28"/>
          <w:szCs w:val="28"/>
        </w:rPr>
        <w:t>сокращения (недопущение образования)</w:t>
      </w:r>
      <w:r w:rsidRPr="000D216A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0D216A">
        <w:rPr>
          <w:rFonts w:ascii="PT Astra Serif" w:eastAsia="Calibri" w:hAnsi="PT Astra Serif"/>
          <w:color w:val="000000" w:themeColor="text1"/>
          <w:sz w:val="28"/>
          <w:szCs w:val="28"/>
        </w:rPr>
        <w:t>просроченной дебиторской задолженности по доходам бюджета города, контроля за состоянием дебиторской задолженности,</w:t>
      </w:r>
      <w:r w:rsidRPr="000D216A">
        <w:rPr>
          <w:rFonts w:ascii="PT Astra Serif" w:hAnsi="PT Astra Serif"/>
          <w:color w:val="000000" w:themeColor="text1"/>
          <w:sz w:val="28"/>
          <w:szCs w:val="28"/>
        </w:rPr>
        <w:t xml:space="preserve"> повышения качества </w:t>
      </w:r>
      <w:proofErr w:type="spellStart"/>
      <w:r w:rsidRPr="000D216A">
        <w:rPr>
          <w:rFonts w:ascii="PT Astra Serif" w:hAnsi="PT Astra Serif"/>
          <w:color w:val="000000" w:themeColor="text1"/>
          <w:sz w:val="28"/>
          <w:szCs w:val="28"/>
        </w:rPr>
        <w:t>претензионно</w:t>
      </w:r>
      <w:proofErr w:type="spellEnd"/>
      <w:r w:rsidRPr="000D216A">
        <w:rPr>
          <w:rFonts w:ascii="PT Astra Serif" w:hAnsi="PT Astra Serif"/>
          <w:color w:val="000000" w:themeColor="text1"/>
          <w:sz w:val="28"/>
          <w:szCs w:val="28"/>
        </w:rPr>
        <w:t>-исковой работы с 12.02.2024 главными администраторами доходов бюджета реализуется План мероприятий («дорожная карта») по повышению эффективности взыскания просроченной дебиторской задолженности по платежам в бюджет города Барнаула, пеням и штрафам по ним, утвержденный главой города Барнаула</w:t>
      </w:r>
      <w:r w:rsidR="00BA77F8" w:rsidRPr="000D216A">
        <w:rPr>
          <w:rFonts w:ascii="PT Astra Serif" w:hAnsi="PT Astra Serif"/>
          <w:color w:val="000000" w:themeColor="text1"/>
          <w:sz w:val="28"/>
          <w:szCs w:val="28"/>
        </w:rPr>
        <w:t>.</w:t>
      </w:r>
      <w:proofErr w:type="gramEnd"/>
    </w:p>
    <w:p w:rsidR="00A66D89" w:rsidRPr="000D216A" w:rsidRDefault="00F63E6E" w:rsidP="00221754">
      <w:pPr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0D216A">
        <w:rPr>
          <w:rFonts w:ascii="PT Astra Serif" w:hAnsi="PT Astra Serif"/>
          <w:color w:val="000000" w:themeColor="text1"/>
          <w:sz w:val="28"/>
          <w:szCs w:val="28"/>
        </w:rPr>
        <w:t xml:space="preserve">Использование при формировании и исполнении городского бюджета программно-целевого подхода позволяет концентрировать ресурсы в целях достижения конкретных измеримых результатов. Доля расходов, сформированных в рамках муниципальных программ, в общем объеме бюджета города </w:t>
      </w:r>
      <w:r w:rsidR="00A66D89" w:rsidRPr="000D216A">
        <w:rPr>
          <w:rFonts w:ascii="PT Astra Serif" w:hAnsi="PT Astra Serif"/>
          <w:color w:val="000000" w:themeColor="text1"/>
          <w:sz w:val="28"/>
          <w:szCs w:val="28"/>
        </w:rPr>
        <w:t>увеличилась с 81,4% в 2015 году до 92</w:t>
      </w:r>
      <w:r w:rsidR="00A17094">
        <w:rPr>
          <w:rFonts w:ascii="PT Astra Serif" w:hAnsi="PT Astra Serif"/>
          <w:color w:val="000000" w:themeColor="text1"/>
          <w:sz w:val="28"/>
          <w:szCs w:val="28"/>
        </w:rPr>
        <w:t>,0</w:t>
      </w:r>
      <w:r w:rsidR="00A66D89" w:rsidRPr="000D216A">
        <w:rPr>
          <w:rFonts w:ascii="PT Astra Serif" w:hAnsi="PT Astra Serif"/>
          <w:color w:val="000000" w:themeColor="text1"/>
          <w:sz w:val="28"/>
          <w:szCs w:val="28"/>
        </w:rPr>
        <w:t>%</w:t>
      </w:r>
      <w:r w:rsidR="00A66D89" w:rsidRPr="000D216A">
        <w:rPr>
          <w:rFonts w:ascii="PT Astra Serif" w:hAnsi="PT Astra Serif"/>
          <w:color w:val="000000" w:themeColor="text1"/>
          <w:sz w:val="28"/>
          <w:szCs w:val="28"/>
        </w:rPr>
        <w:br/>
        <w:t>в 2024 году.</w:t>
      </w:r>
    </w:p>
    <w:p w:rsidR="00BA77F8" w:rsidRPr="00692D48" w:rsidRDefault="006A605D" w:rsidP="00221754">
      <w:pPr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0D216A">
        <w:rPr>
          <w:rFonts w:ascii="PT Astra Serif" w:hAnsi="PT Astra Serif"/>
          <w:color w:val="000000" w:themeColor="text1"/>
          <w:sz w:val="28"/>
          <w:szCs w:val="28"/>
        </w:rPr>
        <w:t>Приоритетные статьи расходов</w:t>
      </w:r>
      <w:r w:rsidR="00362A58" w:rsidRPr="000D216A">
        <w:rPr>
          <w:rFonts w:ascii="PT Astra Serif" w:hAnsi="PT Astra Serif"/>
          <w:color w:val="000000" w:themeColor="text1"/>
          <w:sz w:val="28"/>
          <w:szCs w:val="28"/>
        </w:rPr>
        <w:t xml:space="preserve">, такие как заработная плата работников муниципальных учреждений, страховые взносы </w:t>
      </w:r>
      <w:r w:rsidR="00010CAE">
        <w:rPr>
          <w:rFonts w:ascii="PT Astra Serif" w:hAnsi="PT Astra Serif"/>
          <w:color w:val="000000" w:themeColor="text1"/>
          <w:sz w:val="28"/>
          <w:szCs w:val="28"/>
        </w:rPr>
        <w:br/>
      </w:r>
      <w:r w:rsidR="00362A58" w:rsidRPr="000D216A">
        <w:rPr>
          <w:rFonts w:ascii="PT Astra Serif" w:hAnsi="PT Astra Serif"/>
          <w:color w:val="000000" w:themeColor="text1"/>
          <w:sz w:val="28"/>
          <w:szCs w:val="28"/>
        </w:rPr>
        <w:t xml:space="preserve">в государственные внебюджетные фонды, обязательные платежи </w:t>
      </w:r>
      <w:r w:rsidR="00010CAE">
        <w:rPr>
          <w:rFonts w:ascii="PT Astra Serif" w:hAnsi="PT Astra Serif"/>
          <w:color w:val="000000" w:themeColor="text1"/>
          <w:sz w:val="28"/>
          <w:szCs w:val="28"/>
        </w:rPr>
        <w:br/>
      </w:r>
      <w:r w:rsidR="00362A58" w:rsidRPr="000D216A">
        <w:rPr>
          <w:rFonts w:ascii="PT Astra Serif" w:hAnsi="PT Astra Serif"/>
          <w:color w:val="000000" w:themeColor="text1"/>
          <w:sz w:val="28"/>
          <w:szCs w:val="28"/>
        </w:rPr>
        <w:t>в бюджеты бюджетной системы РФ</w:t>
      </w:r>
      <w:r w:rsidRPr="000D216A">
        <w:rPr>
          <w:rFonts w:ascii="PT Astra Serif" w:hAnsi="PT Astra Serif"/>
          <w:color w:val="000000" w:themeColor="text1"/>
          <w:sz w:val="28"/>
          <w:szCs w:val="28"/>
        </w:rPr>
        <w:t xml:space="preserve"> исполнены в полном объеме, просроченная кредиторская задолженность по финансированию расходов бюджета города отсутствует.</w:t>
      </w:r>
    </w:p>
    <w:p w:rsidR="00BA77F8" w:rsidRPr="002E45E5" w:rsidRDefault="006A605D" w:rsidP="00221754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2E45E5">
        <w:rPr>
          <w:rFonts w:ascii="PT Astra Serif" w:hAnsi="PT Astra Serif"/>
          <w:sz w:val="28"/>
          <w:szCs w:val="28"/>
        </w:rPr>
        <w:t>Повышению эффективности расходов и качества управления средствами бюджета города способствует проведение ежеквартально</w:t>
      </w:r>
      <w:r w:rsidR="00A66D89">
        <w:rPr>
          <w:rFonts w:ascii="PT Astra Serif" w:hAnsi="PT Astra Serif"/>
          <w:sz w:val="28"/>
          <w:szCs w:val="28"/>
        </w:rPr>
        <w:t>й</w:t>
      </w:r>
      <w:r w:rsidRPr="002E45E5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2E45E5">
        <w:rPr>
          <w:rFonts w:ascii="PT Astra Serif" w:hAnsi="PT Astra Serif"/>
          <w:sz w:val="28"/>
          <w:szCs w:val="28"/>
        </w:rPr>
        <w:t>оценки качества финансового менеджмента главных распорядителей средств бюджета</w:t>
      </w:r>
      <w:proofErr w:type="gramEnd"/>
      <w:r w:rsidRPr="002E45E5">
        <w:rPr>
          <w:rFonts w:ascii="PT Astra Serif" w:hAnsi="PT Astra Serif"/>
          <w:sz w:val="28"/>
          <w:szCs w:val="28"/>
        </w:rPr>
        <w:t xml:space="preserve"> города</w:t>
      </w:r>
      <w:r w:rsidR="00692D48">
        <w:rPr>
          <w:rFonts w:ascii="PT Astra Serif" w:hAnsi="PT Astra Serif"/>
          <w:sz w:val="28"/>
          <w:szCs w:val="28"/>
        </w:rPr>
        <w:t xml:space="preserve"> (далее – ГРБС)</w:t>
      </w:r>
      <w:r w:rsidRPr="002E45E5">
        <w:rPr>
          <w:rFonts w:ascii="PT Astra Serif" w:hAnsi="PT Astra Serif"/>
          <w:sz w:val="28"/>
          <w:szCs w:val="28"/>
        </w:rPr>
        <w:t>.</w:t>
      </w:r>
    </w:p>
    <w:p w:rsidR="00DD5C21" w:rsidRPr="00692D48" w:rsidRDefault="00DD5C21" w:rsidP="00221754">
      <w:pPr>
        <w:tabs>
          <w:tab w:val="left" w:pos="567"/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692D48">
        <w:rPr>
          <w:rFonts w:ascii="PT Astra Serif" w:hAnsi="PT Astra Serif"/>
          <w:color w:val="000000" w:themeColor="text1"/>
          <w:sz w:val="28"/>
          <w:szCs w:val="28"/>
        </w:rPr>
        <w:t xml:space="preserve">Кроме того, неотъемлемой частью работы </w:t>
      </w:r>
      <w:r w:rsidR="005F7C6C">
        <w:rPr>
          <w:rFonts w:ascii="PT Astra Serif" w:hAnsi="PT Astra Serif"/>
          <w:color w:val="000000" w:themeColor="text1"/>
          <w:sz w:val="28"/>
          <w:szCs w:val="28"/>
        </w:rPr>
        <w:t xml:space="preserve">комитета по финансам, налоговой и кредитной политике (далее – </w:t>
      </w:r>
      <w:r w:rsidR="00692D48" w:rsidRPr="00692D48">
        <w:rPr>
          <w:rFonts w:ascii="PT Astra Serif" w:hAnsi="PT Astra Serif"/>
          <w:color w:val="000000" w:themeColor="text1"/>
          <w:sz w:val="28"/>
          <w:szCs w:val="28"/>
        </w:rPr>
        <w:t>К</w:t>
      </w:r>
      <w:r w:rsidRPr="00692D48">
        <w:rPr>
          <w:rFonts w:ascii="PT Astra Serif" w:hAnsi="PT Astra Serif"/>
          <w:color w:val="000000" w:themeColor="text1"/>
          <w:sz w:val="28"/>
          <w:szCs w:val="28"/>
        </w:rPr>
        <w:t>омитет</w:t>
      </w:r>
      <w:r w:rsidR="005F7C6C">
        <w:rPr>
          <w:rFonts w:ascii="PT Astra Serif" w:hAnsi="PT Astra Serif"/>
          <w:color w:val="000000" w:themeColor="text1"/>
          <w:sz w:val="28"/>
          <w:szCs w:val="28"/>
        </w:rPr>
        <w:t>)</w:t>
      </w:r>
      <w:r w:rsidRPr="00692D48">
        <w:rPr>
          <w:rFonts w:ascii="PT Astra Serif" w:hAnsi="PT Astra Serif"/>
          <w:color w:val="000000" w:themeColor="text1"/>
          <w:sz w:val="28"/>
          <w:szCs w:val="28"/>
        </w:rPr>
        <w:t xml:space="preserve"> является контроль </w:t>
      </w:r>
      <w:r w:rsidR="00696FC9">
        <w:rPr>
          <w:rFonts w:ascii="PT Astra Serif" w:hAnsi="PT Astra Serif"/>
          <w:color w:val="000000" w:themeColor="text1"/>
          <w:sz w:val="28"/>
          <w:szCs w:val="28"/>
        </w:rPr>
        <w:br/>
      </w:r>
      <w:r w:rsidRPr="00692D48">
        <w:rPr>
          <w:rFonts w:ascii="PT Astra Serif" w:hAnsi="PT Astra Serif"/>
          <w:color w:val="000000" w:themeColor="text1"/>
          <w:sz w:val="28"/>
          <w:szCs w:val="28"/>
        </w:rPr>
        <w:t xml:space="preserve">за правомерным, целевым и эффективным использованием бюджетных средств и муниципального имущества, соблюдением органами местного самоуправления, муниципальными учреждениями и предприятиями, </w:t>
      </w:r>
      <w:r w:rsidR="00696FC9">
        <w:rPr>
          <w:rFonts w:ascii="PT Astra Serif" w:hAnsi="PT Astra Serif"/>
          <w:color w:val="000000" w:themeColor="text1"/>
          <w:sz w:val="28"/>
          <w:szCs w:val="28"/>
        </w:rPr>
        <w:br/>
      </w:r>
      <w:r w:rsidRPr="00692D48">
        <w:rPr>
          <w:rFonts w:ascii="PT Astra Serif" w:hAnsi="PT Astra Serif"/>
          <w:color w:val="000000" w:themeColor="text1"/>
          <w:sz w:val="28"/>
          <w:szCs w:val="28"/>
        </w:rPr>
        <w:t>а также иными организациями, получающими средства из бюджета города, требований действующего законодательства.</w:t>
      </w:r>
    </w:p>
    <w:p w:rsidR="00DD5C21" w:rsidRPr="00692D48" w:rsidRDefault="00DD5C21" w:rsidP="00221754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692D48">
        <w:rPr>
          <w:rFonts w:ascii="PT Astra Serif" w:hAnsi="PT Astra Serif"/>
          <w:color w:val="000000" w:themeColor="text1"/>
          <w:sz w:val="28"/>
          <w:szCs w:val="28"/>
        </w:rPr>
        <w:t>Своевременное выявление правонарушений и принятие соответствующих мер к их устранению является залогом укрепления финансовой дисциплины и повышения ответственности объектов контроля, способствует повышению эффективности и прозрачности управления муниципальными финансами.</w:t>
      </w:r>
    </w:p>
    <w:p w:rsidR="002C4ACA" w:rsidRDefault="00DD5C21" w:rsidP="002C4ACA">
      <w:pPr>
        <w:pStyle w:val="ConsPlusNormal"/>
        <w:ind w:firstLine="709"/>
        <w:jc w:val="both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692D48">
        <w:rPr>
          <w:rFonts w:ascii="PT Astra Serif" w:hAnsi="PT Astra Serif"/>
          <w:color w:val="000000" w:themeColor="text1"/>
          <w:sz w:val="28"/>
          <w:szCs w:val="28"/>
        </w:rPr>
        <w:t xml:space="preserve">В рамках осуществления внутреннего муниципального финансового </w:t>
      </w:r>
      <w:r w:rsidRPr="001B16E6">
        <w:rPr>
          <w:rFonts w:ascii="PT Astra Serif" w:hAnsi="PT Astra Serif"/>
          <w:color w:val="000000" w:themeColor="text1"/>
          <w:sz w:val="28"/>
          <w:szCs w:val="28"/>
        </w:rPr>
        <w:t xml:space="preserve">контроля </w:t>
      </w:r>
      <w:r w:rsidR="009206EC">
        <w:rPr>
          <w:rFonts w:ascii="PT Astra Serif" w:hAnsi="PT Astra Serif"/>
          <w:color w:val="000000" w:themeColor="text1"/>
          <w:sz w:val="28"/>
          <w:szCs w:val="28"/>
        </w:rPr>
        <w:t xml:space="preserve">за </w:t>
      </w:r>
      <w:r w:rsidRPr="001B16E6">
        <w:rPr>
          <w:rFonts w:ascii="PT Astra Serif" w:hAnsi="PT Astra Serif"/>
          <w:color w:val="000000" w:themeColor="text1"/>
          <w:sz w:val="28"/>
          <w:szCs w:val="28"/>
        </w:rPr>
        <w:t>20</w:t>
      </w:r>
      <w:r w:rsidR="00692D48" w:rsidRPr="001B16E6">
        <w:rPr>
          <w:rFonts w:ascii="PT Astra Serif" w:hAnsi="PT Astra Serif"/>
          <w:color w:val="000000" w:themeColor="text1"/>
          <w:sz w:val="28"/>
          <w:szCs w:val="28"/>
        </w:rPr>
        <w:t>24</w:t>
      </w:r>
      <w:r w:rsidRPr="001B16E6">
        <w:rPr>
          <w:rFonts w:ascii="PT Astra Serif" w:hAnsi="PT Astra Serif"/>
          <w:color w:val="000000" w:themeColor="text1"/>
          <w:sz w:val="28"/>
          <w:szCs w:val="28"/>
        </w:rPr>
        <w:t xml:space="preserve"> год </w:t>
      </w:r>
      <w:r w:rsidR="00692D48" w:rsidRPr="001B16E6">
        <w:rPr>
          <w:rFonts w:ascii="PT Astra Serif" w:hAnsi="PT Astra Serif"/>
          <w:color w:val="000000" w:themeColor="text1"/>
          <w:sz w:val="28"/>
          <w:szCs w:val="28"/>
        </w:rPr>
        <w:t>К</w:t>
      </w:r>
      <w:r w:rsidRPr="001B16E6">
        <w:rPr>
          <w:rFonts w:ascii="PT Astra Serif" w:hAnsi="PT Astra Serif"/>
          <w:color w:val="000000" w:themeColor="text1"/>
          <w:sz w:val="28"/>
          <w:szCs w:val="28"/>
        </w:rPr>
        <w:t xml:space="preserve">омитетом </w:t>
      </w:r>
      <w:r w:rsidR="00692D48" w:rsidRPr="001B16E6">
        <w:rPr>
          <w:rFonts w:ascii="PT Astra Serif" w:hAnsi="PT Astra Serif"/>
          <w:color w:val="000000" w:themeColor="text1"/>
          <w:sz w:val="28"/>
          <w:szCs w:val="28"/>
        </w:rPr>
        <w:t>проведено 66</w:t>
      </w:r>
      <w:r w:rsidRPr="001B16E6">
        <w:rPr>
          <w:rFonts w:ascii="PT Astra Serif" w:hAnsi="PT Astra Serif"/>
          <w:color w:val="000000" w:themeColor="text1"/>
          <w:sz w:val="28"/>
          <w:szCs w:val="28"/>
        </w:rPr>
        <w:t xml:space="preserve"> контрольных мероприяти</w:t>
      </w:r>
      <w:r w:rsidR="00692D48" w:rsidRPr="001B16E6">
        <w:rPr>
          <w:rFonts w:ascii="PT Astra Serif" w:hAnsi="PT Astra Serif"/>
          <w:color w:val="000000" w:themeColor="text1"/>
          <w:sz w:val="28"/>
          <w:szCs w:val="28"/>
        </w:rPr>
        <w:t>й</w:t>
      </w:r>
      <w:r w:rsidRPr="001B16E6">
        <w:rPr>
          <w:rFonts w:ascii="PT Astra Serif" w:hAnsi="PT Astra Serif"/>
          <w:color w:val="000000" w:themeColor="text1"/>
          <w:sz w:val="28"/>
          <w:szCs w:val="28"/>
        </w:rPr>
        <w:t xml:space="preserve">. Кроме того, в целях снижения финансовых нарушений на основании плана </w:t>
      </w:r>
      <w:r w:rsidRPr="001B16E6">
        <w:rPr>
          <w:rFonts w:ascii="PT Astra Serif" w:hAnsi="PT Astra Serif" w:cs="Times New Roman"/>
          <w:color w:val="000000" w:themeColor="text1"/>
          <w:sz w:val="27"/>
          <w:szCs w:val="27"/>
        </w:rPr>
        <w:t xml:space="preserve">мероприятий по оптимизации контрольно-надзорной деятельности с учетом </w:t>
      </w:r>
      <w:proofErr w:type="gramStart"/>
      <w:r w:rsidRPr="001B16E6">
        <w:rPr>
          <w:rFonts w:ascii="PT Astra Serif" w:hAnsi="PT Astra Serif" w:cs="Times New Roman"/>
          <w:color w:val="000000" w:themeColor="text1"/>
          <w:sz w:val="27"/>
          <w:szCs w:val="27"/>
        </w:rPr>
        <w:t>риск-ориентированного</w:t>
      </w:r>
      <w:proofErr w:type="gramEnd"/>
      <w:r w:rsidRPr="001B16E6">
        <w:rPr>
          <w:rFonts w:ascii="PT Astra Serif" w:hAnsi="PT Astra Serif" w:cs="Times New Roman"/>
          <w:color w:val="000000" w:themeColor="text1"/>
          <w:sz w:val="27"/>
          <w:szCs w:val="27"/>
        </w:rPr>
        <w:t xml:space="preserve"> подхода и развити</w:t>
      </w:r>
      <w:r w:rsidR="00696FC9">
        <w:rPr>
          <w:rFonts w:ascii="PT Astra Serif" w:hAnsi="PT Astra Serif" w:cs="Times New Roman"/>
          <w:color w:val="000000" w:themeColor="text1"/>
          <w:sz w:val="27"/>
          <w:szCs w:val="27"/>
        </w:rPr>
        <w:t>ю профилактических мероприятий,</w:t>
      </w:r>
      <w:r w:rsidR="00696FC9">
        <w:rPr>
          <w:rFonts w:ascii="PT Astra Serif" w:hAnsi="PT Astra Serif" w:cs="Times New Roman"/>
          <w:color w:val="000000" w:themeColor="text1"/>
          <w:sz w:val="27"/>
          <w:szCs w:val="27"/>
        </w:rPr>
        <w:br/>
      </w:r>
      <w:r w:rsidRPr="001B16E6">
        <w:rPr>
          <w:rFonts w:ascii="PT Astra Serif" w:hAnsi="PT Astra Serif" w:cs="Times New Roman"/>
          <w:color w:val="000000" w:themeColor="text1"/>
          <w:sz w:val="27"/>
          <w:szCs w:val="27"/>
        </w:rPr>
        <w:t xml:space="preserve">проводятся: учебы для ГРБС по </w:t>
      </w:r>
      <w:r w:rsidR="005F7C6C">
        <w:rPr>
          <w:rFonts w:ascii="PT Astra Serif" w:hAnsi="PT Astra Serif" w:cs="Times New Roman"/>
          <w:color w:val="000000" w:themeColor="text1"/>
          <w:sz w:val="27"/>
          <w:szCs w:val="27"/>
        </w:rPr>
        <w:t xml:space="preserve">ведению </w:t>
      </w:r>
      <w:r w:rsidRPr="001B16E6">
        <w:rPr>
          <w:rFonts w:ascii="PT Astra Serif" w:hAnsi="PT Astra Serif" w:cs="Times New Roman"/>
          <w:color w:val="000000" w:themeColor="text1"/>
          <w:sz w:val="27"/>
          <w:szCs w:val="27"/>
        </w:rPr>
        <w:t>бухгалтерск</w:t>
      </w:r>
      <w:r w:rsidR="005F7C6C">
        <w:rPr>
          <w:rFonts w:ascii="PT Astra Serif" w:hAnsi="PT Astra Serif" w:cs="Times New Roman"/>
          <w:color w:val="000000" w:themeColor="text1"/>
          <w:sz w:val="27"/>
          <w:szCs w:val="27"/>
        </w:rPr>
        <w:t>ого</w:t>
      </w:r>
      <w:r w:rsidRPr="001B16E6">
        <w:rPr>
          <w:rFonts w:ascii="PT Astra Serif" w:hAnsi="PT Astra Serif" w:cs="Times New Roman"/>
          <w:color w:val="000000" w:themeColor="text1"/>
          <w:sz w:val="27"/>
          <w:szCs w:val="27"/>
        </w:rPr>
        <w:t xml:space="preserve"> (бюджетно</w:t>
      </w:r>
      <w:r w:rsidR="005F7C6C">
        <w:rPr>
          <w:rFonts w:ascii="PT Astra Serif" w:hAnsi="PT Astra Serif" w:cs="Times New Roman"/>
          <w:color w:val="000000" w:themeColor="text1"/>
          <w:sz w:val="27"/>
          <w:szCs w:val="27"/>
        </w:rPr>
        <w:t>го</w:t>
      </w:r>
      <w:r w:rsidRPr="001B16E6">
        <w:rPr>
          <w:rFonts w:ascii="PT Astra Serif" w:hAnsi="PT Astra Serif" w:cs="Times New Roman"/>
          <w:color w:val="000000" w:themeColor="text1"/>
          <w:sz w:val="27"/>
          <w:szCs w:val="27"/>
        </w:rPr>
        <w:t>) учет</w:t>
      </w:r>
      <w:r w:rsidR="005F7C6C">
        <w:rPr>
          <w:rFonts w:ascii="PT Astra Serif" w:hAnsi="PT Astra Serif" w:cs="Times New Roman"/>
          <w:color w:val="000000" w:themeColor="text1"/>
          <w:sz w:val="27"/>
          <w:szCs w:val="27"/>
        </w:rPr>
        <w:t>а</w:t>
      </w:r>
      <w:r w:rsidRPr="001B16E6">
        <w:rPr>
          <w:rFonts w:ascii="PT Astra Serif" w:hAnsi="PT Astra Serif" w:cs="Times New Roman"/>
          <w:color w:val="000000" w:themeColor="text1"/>
          <w:sz w:val="27"/>
          <w:szCs w:val="27"/>
        </w:rPr>
        <w:t xml:space="preserve"> и основным нарушениям в сфере закупок, тестирования </w:t>
      </w:r>
      <w:r w:rsidR="00493A85">
        <w:rPr>
          <w:rFonts w:ascii="PT Astra Serif" w:hAnsi="PT Astra Serif" w:cs="Times New Roman"/>
          <w:color w:val="000000" w:themeColor="text1"/>
          <w:sz w:val="27"/>
          <w:szCs w:val="27"/>
        </w:rPr>
        <w:t>на знание</w:t>
      </w:r>
      <w:r w:rsidRPr="001B16E6">
        <w:rPr>
          <w:rFonts w:ascii="PT Astra Serif" w:hAnsi="PT Astra Serif" w:cs="Times New Roman"/>
          <w:color w:val="000000" w:themeColor="text1"/>
          <w:sz w:val="27"/>
          <w:szCs w:val="27"/>
        </w:rPr>
        <w:t xml:space="preserve"> </w:t>
      </w:r>
      <w:r w:rsidRPr="001B16E6">
        <w:rPr>
          <w:rFonts w:ascii="PT Astra Serif" w:hAnsi="PT Astra Serif" w:cs="Times New Roman"/>
          <w:color w:val="000000" w:themeColor="text1"/>
          <w:sz w:val="27"/>
          <w:szCs w:val="27"/>
        </w:rPr>
        <w:lastRenderedPageBreak/>
        <w:t>бухгалтерского учета и закуп</w:t>
      </w:r>
      <w:r w:rsidR="00696FC9">
        <w:rPr>
          <w:rFonts w:ascii="PT Astra Serif" w:hAnsi="PT Astra Serif" w:cs="Times New Roman"/>
          <w:color w:val="000000" w:themeColor="text1"/>
          <w:sz w:val="27"/>
          <w:szCs w:val="27"/>
        </w:rPr>
        <w:t>очного процесса</w:t>
      </w:r>
      <w:r w:rsidRPr="001B16E6">
        <w:rPr>
          <w:rFonts w:ascii="PT Astra Serif" w:hAnsi="PT Astra Serif" w:cs="Times New Roman"/>
          <w:color w:val="000000" w:themeColor="text1"/>
          <w:sz w:val="27"/>
          <w:szCs w:val="27"/>
        </w:rPr>
        <w:t xml:space="preserve">, выпускаются брошюры </w:t>
      </w:r>
      <w:r w:rsidR="00696FC9">
        <w:rPr>
          <w:rFonts w:ascii="PT Astra Serif" w:hAnsi="PT Astra Serif" w:cs="Times New Roman"/>
          <w:color w:val="000000" w:themeColor="text1"/>
          <w:sz w:val="27"/>
          <w:szCs w:val="27"/>
        </w:rPr>
        <w:br/>
      </w:r>
      <w:r w:rsidRPr="001B16E6">
        <w:rPr>
          <w:rFonts w:ascii="PT Astra Serif" w:hAnsi="PT Astra Serif" w:cs="Times New Roman"/>
          <w:color w:val="000000" w:themeColor="text1"/>
          <w:sz w:val="27"/>
          <w:szCs w:val="27"/>
        </w:rPr>
        <w:t xml:space="preserve">и </w:t>
      </w:r>
      <w:proofErr w:type="spellStart"/>
      <w:r w:rsidRPr="001B16E6">
        <w:rPr>
          <w:rFonts w:ascii="PT Astra Serif" w:hAnsi="PT Astra Serif" w:cs="Times New Roman"/>
          <w:color w:val="000000" w:themeColor="text1"/>
          <w:sz w:val="27"/>
          <w:szCs w:val="27"/>
        </w:rPr>
        <w:t>видеоуроки</w:t>
      </w:r>
      <w:proofErr w:type="spellEnd"/>
      <w:r w:rsidRPr="001B16E6">
        <w:rPr>
          <w:rFonts w:ascii="PT Astra Serif" w:hAnsi="PT Astra Serif" w:cs="Times New Roman"/>
          <w:color w:val="000000" w:themeColor="text1"/>
          <w:sz w:val="27"/>
          <w:szCs w:val="27"/>
        </w:rPr>
        <w:t>.</w:t>
      </w:r>
    </w:p>
    <w:p w:rsidR="00DD5C21" w:rsidRPr="002C4ACA" w:rsidRDefault="00DD5C21" w:rsidP="002C4ACA">
      <w:pPr>
        <w:pStyle w:val="ConsPlusNormal"/>
        <w:ind w:firstLine="709"/>
        <w:jc w:val="both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1B16E6">
        <w:rPr>
          <w:rFonts w:ascii="PT Astra Serif" w:hAnsi="PT Astra Serif"/>
          <w:color w:val="000000" w:themeColor="text1"/>
          <w:sz w:val="28"/>
          <w:szCs w:val="28"/>
        </w:rPr>
        <w:t>Начиная с 2020 года, в соответствии с федеральным стандартом</w:t>
      </w:r>
      <w:r w:rsidR="00E123A9">
        <w:rPr>
          <w:rFonts w:ascii="PT Astra Serif" w:hAnsi="PT Astra Serif"/>
          <w:color w:val="000000" w:themeColor="text1"/>
          <w:sz w:val="28"/>
          <w:szCs w:val="28"/>
        </w:rPr>
        <w:t xml:space="preserve"> внутреннего государственного (муниципального) финансового контроля </w:t>
      </w:r>
      <w:r w:rsidRPr="001B16E6">
        <w:rPr>
          <w:rFonts w:ascii="PT Astra Serif" w:hAnsi="PT Astra Serif"/>
          <w:color w:val="000000" w:themeColor="text1"/>
          <w:sz w:val="28"/>
          <w:szCs w:val="28"/>
        </w:rPr>
        <w:t xml:space="preserve"> «Планирование проверок, ревизий и обследований», утвержденным </w:t>
      </w:r>
      <w:r w:rsidR="001B16E6" w:rsidRPr="001B16E6">
        <w:rPr>
          <w:rFonts w:ascii="PT Astra Serif" w:hAnsi="PT Astra Serif"/>
          <w:color w:val="000000" w:themeColor="text1"/>
          <w:sz w:val="28"/>
          <w:szCs w:val="28"/>
        </w:rPr>
        <w:t>п</w:t>
      </w:r>
      <w:r w:rsidRPr="001B16E6">
        <w:rPr>
          <w:rFonts w:ascii="PT Astra Serif" w:hAnsi="PT Astra Serif"/>
          <w:color w:val="000000" w:themeColor="text1"/>
          <w:sz w:val="28"/>
          <w:szCs w:val="28"/>
        </w:rPr>
        <w:t xml:space="preserve">остановлением Правительства Российской Федерации </w:t>
      </w:r>
      <w:r w:rsidR="00696FC9">
        <w:rPr>
          <w:rFonts w:ascii="PT Astra Serif" w:hAnsi="PT Astra Serif"/>
          <w:color w:val="000000" w:themeColor="text1"/>
          <w:sz w:val="28"/>
          <w:szCs w:val="28"/>
        </w:rPr>
        <w:br/>
      </w:r>
      <w:r w:rsidRPr="001B16E6">
        <w:rPr>
          <w:rFonts w:ascii="PT Astra Serif" w:hAnsi="PT Astra Serif"/>
          <w:color w:val="000000" w:themeColor="text1"/>
          <w:sz w:val="28"/>
          <w:szCs w:val="28"/>
        </w:rPr>
        <w:t xml:space="preserve">от 27.02.2020 №208, планирование контрольной деятельности осуществляется с применением </w:t>
      </w:r>
      <w:proofErr w:type="gramStart"/>
      <w:r w:rsidRPr="001B16E6">
        <w:rPr>
          <w:rFonts w:ascii="PT Astra Serif" w:hAnsi="PT Astra Serif"/>
          <w:color w:val="000000" w:themeColor="text1"/>
          <w:sz w:val="28"/>
          <w:szCs w:val="28"/>
        </w:rPr>
        <w:t>риск-ориентированного</w:t>
      </w:r>
      <w:proofErr w:type="gramEnd"/>
      <w:r w:rsidRPr="001B16E6">
        <w:rPr>
          <w:rFonts w:ascii="PT Astra Serif" w:hAnsi="PT Astra Serif"/>
          <w:color w:val="000000" w:themeColor="text1"/>
          <w:sz w:val="28"/>
          <w:szCs w:val="28"/>
        </w:rPr>
        <w:t xml:space="preserve"> подхода. Концепция основана на определении приоритетности объектов контроля, исходя из мониторинга следующих рисков: специфики деятельности, результатов предыдущих контрольных мероприятий, информации </w:t>
      </w:r>
      <w:r w:rsidR="00696FC9">
        <w:rPr>
          <w:rFonts w:ascii="PT Astra Serif" w:hAnsi="PT Astra Serif"/>
          <w:color w:val="000000" w:themeColor="text1"/>
          <w:sz w:val="28"/>
          <w:szCs w:val="28"/>
        </w:rPr>
        <w:br/>
      </w:r>
      <w:r w:rsidRPr="001B16E6">
        <w:rPr>
          <w:rFonts w:ascii="PT Astra Serif" w:hAnsi="PT Astra Serif"/>
          <w:color w:val="000000" w:themeColor="text1"/>
          <w:sz w:val="28"/>
          <w:szCs w:val="28"/>
        </w:rPr>
        <w:t>о допущенных нарушениях, в том числе выявленных в рамках обследования процессов внутреннего финансового контроля и аудита главных распорядителей бюджетных средств.</w:t>
      </w:r>
    </w:p>
    <w:p w:rsidR="0050392B" w:rsidRDefault="0050392B" w:rsidP="00221754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0D216A">
        <w:rPr>
          <w:rFonts w:ascii="PT Astra Serif" w:hAnsi="PT Astra Serif"/>
          <w:sz w:val="28"/>
          <w:szCs w:val="28"/>
        </w:rPr>
        <w:t xml:space="preserve">Результатом вышеперечисленного должно стать снижение </w:t>
      </w:r>
      <w:r>
        <w:rPr>
          <w:rFonts w:ascii="PT Astra Serif" w:hAnsi="PT Astra Serif"/>
          <w:sz w:val="28"/>
          <w:szCs w:val="28"/>
        </w:rPr>
        <w:t>вероятности  наступления событий (совершения нарушений), способных причинить ущерб публично-правовому образованию и (или) способных повлечь  неэффективное использование бюджетных средств, существенное искажение информации об активах, обязательствах и (или) о финансовом результате</w:t>
      </w:r>
      <w:r w:rsidRPr="000D216A">
        <w:rPr>
          <w:rFonts w:ascii="PT Astra Serif" w:hAnsi="PT Astra Serif"/>
          <w:sz w:val="28"/>
          <w:szCs w:val="28"/>
        </w:rPr>
        <w:t>.</w:t>
      </w:r>
      <w:r w:rsidRPr="002E45E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DD5C21" w:rsidRDefault="006A605D" w:rsidP="00221754">
      <w:pPr>
        <w:pStyle w:val="ConsPlusNormal"/>
        <w:ind w:firstLine="709"/>
        <w:jc w:val="both"/>
        <w:rPr>
          <w:rFonts w:ascii="PT Astra Serif" w:hAnsi="PT Astra Serif" w:cs="Times New Roman"/>
          <w:color w:val="2F5496" w:themeColor="accent5" w:themeShade="BF"/>
          <w:sz w:val="28"/>
          <w:szCs w:val="28"/>
        </w:rPr>
      </w:pPr>
      <w:r w:rsidRPr="001B16E6">
        <w:rPr>
          <w:rFonts w:ascii="PT Astra Serif" w:hAnsi="PT Astra Serif" w:cs="Times New Roman"/>
          <w:color w:val="000000" w:themeColor="text1"/>
          <w:sz w:val="28"/>
          <w:szCs w:val="28"/>
        </w:rPr>
        <w:t>Открытость и понятность информации о бюджете среди граждан - еще один способ повышения эффективности бюджетных расходов.</w:t>
      </w:r>
      <w:r w:rsidR="00815B54" w:rsidRPr="001B16E6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</w:t>
      </w:r>
      <w:r w:rsidR="00696FC9">
        <w:rPr>
          <w:rFonts w:ascii="PT Astra Serif" w:hAnsi="PT Astra Serif" w:cs="Times New Roman"/>
          <w:color w:val="000000" w:themeColor="text1"/>
          <w:sz w:val="28"/>
          <w:szCs w:val="28"/>
        </w:rPr>
        <w:br/>
      </w:r>
      <w:r w:rsidR="00815B54" w:rsidRPr="001B16E6">
        <w:rPr>
          <w:rFonts w:ascii="PT Astra Serif" w:hAnsi="PT Astra Serif" w:cs="Times New Roman"/>
          <w:color w:val="000000" w:themeColor="text1"/>
          <w:sz w:val="28"/>
          <w:szCs w:val="28"/>
        </w:rPr>
        <w:t>С</w:t>
      </w:r>
      <w:r w:rsidRPr="001B16E6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целью вовлечения населения города Барнаула в осуществление бюджетного процесса организуются публичные слушания по проекту бюджета города и отчету о его исполнении, проводится общественная независимая экспертиза проектов решений Барнаульской городской Думы</w:t>
      </w:r>
      <w:r w:rsidRPr="002E45E5">
        <w:rPr>
          <w:rFonts w:ascii="PT Astra Serif" w:hAnsi="PT Astra Serif" w:cs="Times New Roman"/>
          <w:color w:val="2F5496" w:themeColor="accent5" w:themeShade="BF"/>
          <w:sz w:val="28"/>
          <w:szCs w:val="28"/>
        </w:rPr>
        <w:t>.</w:t>
      </w:r>
      <w:r w:rsidR="0056796F" w:rsidRPr="002E45E5">
        <w:rPr>
          <w:rFonts w:ascii="PT Astra Serif" w:hAnsi="PT Astra Serif" w:cs="Times New Roman"/>
          <w:color w:val="2F5496" w:themeColor="accent5" w:themeShade="BF"/>
          <w:sz w:val="28"/>
          <w:szCs w:val="28"/>
        </w:rPr>
        <w:t xml:space="preserve"> </w:t>
      </w:r>
    </w:p>
    <w:p w:rsidR="00DD5C21" w:rsidRPr="001B16E6" w:rsidRDefault="0056796F" w:rsidP="00221754">
      <w:pPr>
        <w:pStyle w:val="ConsPlusNormal"/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1B16E6">
        <w:rPr>
          <w:rFonts w:ascii="PT Astra Serif" w:hAnsi="PT Astra Serif" w:cs="Times New Roman"/>
          <w:color w:val="000000" w:themeColor="text1"/>
          <w:sz w:val="28"/>
          <w:szCs w:val="28"/>
        </w:rPr>
        <w:t>Н</w:t>
      </w:r>
      <w:r w:rsidR="006A605D" w:rsidRPr="001B16E6">
        <w:rPr>
          <w:rFonts w:ascii="PT Astra Serif" w:hAnsi="PT Astra Serif" w:cs="Times New Roman"/>
          <w:color w:val="000000" w:themeColor="text1"/>
          <w:sz w:val="28"/>
          <w:szCs w:val="28"/>
        </w:rPr>
        <w:t>а официальном Интернет-сайте города Барнаула размещаются решения Барнаульской городской Думы о бюджете города и его исполнении, сведения о бюджете города в доступной и понятной для населения форме.</w:t>
      </w:r>
      <w:r w:rsidR="00DD5C21" w:rsidRPr="001B16E6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</w:t>
      </w:r>
    </w:p>
    <w:p w:rsidR="00DD5C21" w:rsidRPr="001B16E6" w:rsidRDefault="006A605D" w:rsidP="00221754">
      <w:pPr>
        <w:pStyle w:val="ConsPlusNormal"/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1B16E6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В газете </w:t>
      </w:r>
      <w:r w:rsidR="00DD5C21" w:rsidRPr="001B16E6">
        <w:rPr>
          <w:rFonts w:ascii="PT Astra Serif" w:hAnsi="PT Astra Serif" w:cs="Times New Roman"/>
          <w:color w:val="000000" w:themeColor="text1"/>
          <w:sz w:val="28"/>
          <w:szCs w:val="28"/>
        </w:rPr>
        <w:t>«</w:t>
      </w:r>
      <w:r w:rsidRPr="001B16E6">
        <w:rPr>
          <w:rFonts w:ascii="PT Astra Serif" w:hAnsi="PT Astra Serif" w:cs="Times New Roman"/>
          <w:color w:val="000000" w:themeColor="text1"/>
          <w:sz w:val="28"/>
          <w:szCs w:val="28"/>
        </w:rPr>
        <w:t>Вечерний Барнаул</w:t>
      </w:r>
      <w:r w:rsidR="00DD5C21" w:rsidRPr="001B16E6">
        <w:rPr>
          <w:rFonts w:ascii="PT Astra Serif" w:hAnsi="PT Astra Serif" w:cs="Times New Roman"/>
          <w:color w:val="000000" w:themeColor="text1"/>
          <w:sz w:val="28"/>
          <w:szCs w:val="28"/>
        </w:rPr>
        <w:t>»</w:t>
      </w:r>
      <w:r w:rsidRPr="001B16E6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публику</w:t>
      </w:r>
      <w:r w:rsidR="009206EC">
        <w:rPr>
          <w:rFonts w:ascii="PT Astra Serif" w:hAnsi="PT Astra Serif" w:cs="Times New Roman"/>
          <w:color w:val="000000" w:themeColor="text1"/>
          <w:sz w:val="28"/>
          <w:szCs w:val="28"/>
        </w:rPr>
        <w:t>е</w:t>
      </w:r>
      <w:r w:rsidRPr="001B16E6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тся информация </w:t>
      </w:r>
      <w:r w:rsidR="00696FC9">
        <w:rPr>
          <w:rFonts w:ascii="PT Astra Serif" w:hAnsi="PT Astra Serif" w:cs="Times New Roman"/>
          <w:color w:val="000000" w:themeColor="text1"/>
          <w:sz w:val="28"/>
          <w:szCs w:val="28"/>
        </w:rPr>
        <w:br/>
      </w:r>
      <w:r w:rsidRPr="001B16E6">
        <w:rPr>
          <w:rFonts w:ascii="PT Astra Serif" w:hAnsi="PT Astra Serif" w:cs="Times New Roman"/>
          <w:color w:val="000000" w:themeColor="text1"/>
          <w:sz w:val="28"/>
          <w:szCs w:val="28"/>
        </w:rPr>
        <w:t>по исполнению бюджета города Барнаула.</w:t>
      </w:r>
      <w:r w:rsidR="002C6BF0" w:rsidRPr="001B16E6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</w:t>
      </w:r>
      <w:r w:rsidRPr="001B16E6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Комитетом проводятся встречи </w:t>
      </w:r>
      <w:r w:rsidR="0056796F" w:rsidRPr="001B16E6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со </w:t>
      </w:r>
      <w:r w:rsidRPr="001B16E6">
        <w:rPr>
          <w:rFonts w:ascii="PT Astra Serif" w:hAnsi="PT Astra Serif" w:cs="Times New Roman"/>
          <w:color w:val="000000" w:themeColor="text1"/>
          <w:sz w:val="28"/>
          <w:szCs w:val="28"/>
        </w:rPr>
        <w:t>студентами, школьниками</w:t>
      </w:r>
      <w:r w:rsidR="002B06A0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, профессиональным сообществом </w:t>
      </w:r>
      <w:r w:rsidR="006B0CDF">
        <w:rPr>
          <w:rFonts w:ascii="PT Astra Serif" w:hAnsi="PT Astra Serif" w:cs="Times New Roman"/>
          <w:color w:val="000000" w:themeColor="text1"/>
          <w:sz w:val="28"/>
          <w:szCs w:val="28"/>
        </w:rPr>
        <w:br/>
      </w:r>
      <w:r w:rsidRPr="001B16E6">
        <w:rPr>
          <w:rFonts w:ascii="PT Astra Serif" w:hAnsi="PT Astra Serif" w:cs="Times New Roman"/>
          <w:color w:val="000000" w:themeColor="text1"/>
          <w:sz w:val="28"/>
          <w:szCs w:val="28"/>
        </w:rPr>
        <w:t>по актуальным направлениям бюджетной политики города.</w:t>
      </w:r>
      <w:r w:rsidR="00DD5C21" w:rsidRPr="001B16E6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</w:t>
      </w:r>
    </w:p>
    <w:p w:rsidR="006A605D" w:rsidRPr="00B614B1" w:rsidRDefault="006A605D" w:rsidP="00221754">
      <w:pPr>
        <w:pStyle w:val="ConsPlusNormal"/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0D216A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В ходе реализации мероприятий по автоматизации бюджетного процесса города Барнаула </w:t>
      </w:r>
      <w:r w:rsidR="00EA6361" w:rsidRPr="000D216A">
        <w:rPr>
          <w:rFonts w:ascii="PT Astra Serif" w:hAnsi="PT Astra Serif" w:cs="Times New Roman"/>
          <w:color w:val="000000" w:themeColor="text1"/>
          <w:sz w:val="28"/>
          <w:szCs w:val="28"/>
        </w:rPr>
        <w:t>в 2024-2025</w:t>
      </w:r>
      <w:r w:rsidR="00B614B1" w:rsidRPr="000D216A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годах </w:t>
      </w:r>
      <w:r w:rsidR="00EA6361" w:rsidRPr="000D216A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</w:t>
      </w:r>
      <w:r w:rsidRPr="000D216A">
        <w:rPr>
          <w:rFonts w:ascii="PT Astra Serif" w:hAnsi="PT Astra Serif" w:cs="Times New Roman"/>
          <w:color w:val="000000" w:themeColor="text1"/>
          <w:sz w:val="28"/>
          <w:szCs w:val="28"/>
        </w:rPr>
        <w:t>осуществл</w:t>
      </w:r>
      <w:r w:rsidR="00216D01" w:rsidRPr="000D216A">
        <w:rPr>
          <w:rFonts w:ascii="PT Astra Serif" w:hAnsi="PT Astra Serif" w:cs="Times New Roman"/>
          <w:color w:val="000000" w:themeColor="text1"/>
          <w:sz w:val="28"/>
          <w:szCs w:val="28"/>
        </w:rPr>
        <w:t>ена модернизация программного комплекса</w:t>
      </w:r>
      <w:r w:rsidR="001A1B9E" w:rsidRPr="000D216A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«Бюджет Барнаула»</w:t>
      </w:r>
      <w:r w:rsidR="00EA6361" w:rsidRPr="000D216A">
        <w:rPr>
          <w:rFonts w:ascii="PT Astra Serif" w:hAnsi="PT Astra Serif" w:cs="Times New Roman"/>
          <w:color w:val="000000" w:themeColor="text1"/>
          <w:sz w:val="28"/>
          <w:szCs w:val="28"/>
        </w:rPr>
        <w:t>,</w:t>
      </w:r>
      <w:r w:rsidR="00216D01" w:rsidRPr="000D216A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осуществл</w:t>
      </w:r>
      <w:r w:rsidRPr="000D216A">
        <w:rPr>
          <w:rFonts w:ascii="PT Astra Serif" w:hAnsi="PT Astra Serif" w:cs="Times New Roman"/>
          <w:color w:val="000000" w:themeColor="text1"/>
          <w:sz w:val="28"/>
          <w:szCs w:val="28"/>
        </w:rPr>
        <w:t>я</w:t>
      </w:r>
      <w:r w:rsidR="00EA6361" w:rsidRPr="000D216A">
        <w:rPr>
          <w:rFonts w:ascii="PT Astra Serif" w:hAnsi="PT Astra Serif" w:cs="Times New Roman"/>
          <w:color w:val="000000" w:themeColor="text1"/>
          <w:sz w:val="28"/>
          <w:szCs w:val="28"/>
        </w:rPr>
        <w:t>ется</w:t>
      </w:r>
      <w:r w:rsidRPr="000D216A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техническая поддержка программного обеспечения по автоматизации процессов планирования и исполнения бюджета, </w:t>
      </w:r>
      <w:r w:rsidR="00EA6361" w:rsidRPr="000D216A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модернизирована </w:t>
      </w:r>
      <w:r w:rsidRPr="000D216A">
        <w:rPr>
          <w:rFonts w:ascii="PT Astra Serif" w:hAnsi="PT Astra Serif" w:cs="Times New Roman"/>
          <w:color w:val="000000" w:themeColor="text1"/>
          <w:sz w:val="28"/>
          <w:szCs w:val="28"/>
        </w:rPr>
        <w:t>компьютерная техника.</w:t>
      </w:r>
    </w:p>
    <w:p w:rsidR="0052235D" w:rsidRPr="00B614B1" w:rsidRDefault="0052235D" w:rsidP="00221754">
      <w:pPr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614B1">
        <w:rPr>
          <w:rFonts w:ascii="PT Astra Serif" w:hAnsi="PT Astra Serif"/>
          <w:color w:val="000000" w:themeColor="text1"/>
          <w:sz w:val="28"/>
          <w:szCs w:val="28"/>
        </w:rPr>
        <w:t>Администрация города с 2017 года принимает участие в краевом конкурсном отборе проектов развития (создания) общественной инфраструктуры, основанных на местных инициативах. С 2022 года на территории городского округа – города Барнаула реализуется муниципальное инициативно</w:t>
      </w:r>
      <w:r w:rsidR="002C4ACA">
        <w:rPr>
          <w:rFonts w:ascii="PT Astra Serif" w:hAnsi="PT Astra Serif"/>
          <w:color w:val="000000" w:themeColor="text1"/>
          <w:sz w:val="28"/>
          <w:szCs w:val="28"/>
        </w:rPr>
        <w:t>е бюджетирование в соответствии</w:t>
      </w:r>
      <w:r w:rsidR="002C4ACA">
        <w:rPr>
          <w:rFonts w:ascii="PT Astra Serif" w:hAnsi="PT Astra Serif"/>
          <w:color w:val="000000" w:themeColor="text1"/>
          <w:sz w:val="28"/>
          <w:szCs w:val="28"/>
        </w:rPr>
        <w:br/>
      </w:r>
      <w:r w:rsidRPr="00B614B1">
        <w:rPr>
          <w:rFonts w:ascii="PT Astra Serif" w:hAnsi="PT Astra Serif"/>
          <w:color w:val="000000" w:themeColor="text1"/>
          <w:sz w:val="28"/>
          <w:szCs w:val="28"/>
        </w:rPr>
        <w:lastRenderedPageBreak/>
        <w:t xml:space="preserve">с законодательством об организации местного самоуправления </w:t>
      </w:r>
      <w:r w:rsidR="002C4ACA">
        <w:rPr>
          <w:rFonts w:ascii="PT Astra Serif" w:hAnsi="PT Astra Serif"/>
          <w:color w:val="000000" w:themeColor="text1"/>
          <w:sz w:val="28"/>
          <w:szCs w:val="28"/>
        </w:rPr>
        <w:br/>
      </w:r>
      <w:r w:rsidRPr="00B614B1">
        <w:rPr>
          <w:rFonts w:ascii="PT Astra Serif" w:hAnsi="PT Astra Serif"/>
          <w:color w:val="000000" w:themeColor="text1"/>
          <w:sz w:val="28"/>
          <w:szCs w:val="28"/>
        </w:rPr>
        <w:t xml:space="preserve">в Российской Федерации. Таким образом, в настоящее время инициативное бюджетирование является одним из самых эффективных практических инструментов формирования финансовой культуры граждан, способствует привлечению дополнительных внебюджетных средств и обеспечивает непосредственное участие населения в выборе </w:t>
      </w:r>
      <w:proofErr w:type="gramStart"/>
      <w:r w:rsidRPr="00B614B1">
        <w:rPr>
          <w:rFonts w:ascii="PT Astra Serif" w:hAnsi="PT Astra Serif"/>
          <w:color w:val="000000" w:themeColor="text1"/>
          <w:sz w:val="28"/>
          <w:szCs w:val="28"/>
        </w:rPr>
        <w:t>направлений расходования средств бюджета города</w:t>
      </w:r>
      <w:proofErr w:type="gramEnd"/>
      <w:r w:rsidRPr="00B614B1">
        <w:rPr>
          <w:rFonts w:ascii="PT Astra Serif" w:hAnsi="PT Astra Serif"/>
          <w:color w:val="000000" w:themeColor="text1"/>
          <w:sz w:val="28"/>
          <w:szCs w:val="28"/>
        </w:rPr>
        <w:t>. Необходимо повышать степень заинтересованности граждан в принятии решений и реализации проектов, направленных на улучшение городской среды и развитие инфраструктуры</w:t>
      </w:r>
      <w:r w:rsidR="00771437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:rsidR="00D92C6A" w:rsidRPr="00B614B1" w:rsidRDefault="006A605D" w:rsidP="00221754">
      <w:pPr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614B1">
        <w:rPr>
          <w:rFonts w:ascii="PT Astra Serif" w:hAnsi="PT Astra Serif"/>
          <w:color w:val="000000" w:themeColor="text1"/>
          <w:sz w:val="28"/>
          <w:szCs w:val="28"/>
        </w:rPr>
        <w:t xml:space="preserve">Высокое качество управления муниципальными финансами ежегодно подтверждается оценкой экспертного сообщества. По итогам участия во Всероссийском конкурсе </w:t>
      </w:r>
      <w:r w:rsidR="00D92C6A" w:rsidRPr="00B614B1">
        <w:rPr>
          <w:rFonts w:ascii="PT Astra Serif" w:hAnsi="PT Astra Serif"/>
          <w:color w:val="000000" w:themeColor="text1"/>
          <w:sz w:val="28"/>
          <w:szCs w:val="28"/>
        </w:rPr>
        <w:t>«</w:t>
      </w:r>
      <w:r w:rsidRPr="00B614B1">
        <w:rPr>
          <w:rFonts w:ascii="PT Astra Serif" w:hAnsi="PT Astra Serif"/>
          <w:color w:val="000000" w:themeColor="text1"/>
          <w:sz w:val="28"/>
          <w:szCs w:val="28"/>
        </w:rPr>
        <w:t>Лучшее муниципальное образование в сфере управления общественными финансами</w:t>
      </w:r>
      <w:r w:rsidR="00D92C6A" w:rsidRPr="00B614B1">
        <w:rPr>
          <w:rFonts w:ascii="PT Astra Serif" w:hAnsi="PT Astra Serif"/>
          <w:color w:val="000000" w:themeColor="text1"/>
          <w:sz w:val="28"/>
          <w:szCs w:val="28"/>
        </w:rPr>
        <w:t>»</w:t>
      </w:r>
      <w:r w:rsidRPr="00B614B1">
        <w:rPr>
          <w:rFonts w:ascii="PT Astra Serif" w:hAnsi="PT Astra Serif"/>
          <w:color w:val="000000" w:themeColor="text1"/>
          <w:sz w:val="28"/>
          <w:szCs w:val="28"/>
        </w:rPr>
        <w:t xml:space="preserve"> город Барнаул </w:t>
      </w:r>
      <w:r w:rsidR="0050392B">
        <w:rPr>
          <w:rFonts w:ascii="PT Astra Serif" w:hAnsi="PT Astra Serif"/>
          <w:color w:val="000000" w:themeColor="text1"/>
          <w:sz w:val="28"/>
          <w:szCs w:val="28"/>
        </w:rPr>
        <w:br/>
      </w:r>
      <w:r w:rsidRPr="00B614B1">
        <w:rPr>
          <w:rFonts w:ascii="PT Astra Serif" w:hAnsi="PT Astra Serif"/>
          <w:color w:val="000000" w:themeColor="text1"/>
          <w:sz w:val="28"/>
          <w:szCs w:val="28"/>
        </w:rPr>
        <w:t xml:space="preserve">в </w:t>
      </w:r>
      <w:r w:rsidR="0050392B">
        <w:rPr>
          <w:rFonts w:ascii="PT Astra Serif" w:hAnsi="PT Astra Serif"/>
          <w:color w:val="000000" w:themeColor="text1"/>
          <w:sz w:val="28"/>
          <w:szCs w:val="28"/>
        </w:rPr>
        <w:t>2024-</w:t>
      </w:r>
      <w:r w:rsidRPr="00B614B1">
        <w:rPr>
          <w:rFonts w:ascii="PT Astra Serif" w:hAnsi="PT Astra Serif"/>
          <w:color w:val="000000" w:themeColor="text1"/>
          <w:sz w:val="28"/>
          <w:szCs w:val="28"/>
        </w:rPr>
        <w:t>20</w:t>
      </w:r>
      <w:r w:rsidR="0056796F" w:rsidRPr="00B614B1">
        <w:rPr>
          <w:rFonts w:ascii="PT Astra Serif" w:hAnsi="PT Astra Serif"/>
          <w:color w:val="000000" w:themeColor="text1"/>
          <w:sz w:val="28"/>
          <w:szCs w:val="28"/>
        </w:rPr>
        <w:t>2</w:t>
      </w:r>
      <w:r w:rsidRPr="00B614B1">
        <w:rPr>
          <w:rFonts w:ascii="PT Astra Serif" w:hAnsi="PT Astra Serif"/>
          <w:color w:val="000000" w:themeColor="text1"/>
          <w:sz w:val="28"/>
          <w:szCs w:val="28"/>
        </w:rPr>
        <w:t>5 год</w:t>
      </w:r>
      <w:r w:rsidR="0050392B">
        <w:rPr>
          <w:rFonts w:ascii="PT Astra Serif" w:hAnsi="PT Astra Serif"/>
          <w:color w:val="000000" w:themeColor="text1"/>
          <w:sz w:val="28"/>
          <w:szCs w:val="28"/>
        </w:rPr>
        <w:t>ах</w:t>
      </w:r>
      <w:r w:rsidRPr="00B614B1">
        <w:rPr>
          <w:rFonts w:ascii="PT Astra Serif" w:hAnsi="PT Astra Serif"/>
          <w:color w:val="000000" w:themeColor="text1"/>
          <w:sz w:val="28"/>
          <w:szCs w:val="28"/>
        </w:rPr>
        <w:t xml:space="preserve"> отмечен </w:t>
      </w:r>
      <w:r w:rsidR="0056796F" w:rsidRPr="00B614B1">
        <w:rPr>
          <w:rFonts w:ascii="PT Astra Serif" w:hAnsi="PT Astra Serif"/>
          <w:color w:val="000000" w:themeColor="text1"/>
          <w:sz w:val="28"/>
          <w:szCs w:val="28"/>
        </w:rPr>
        <w:t>Почетн</w:t>
      </w:r>
      <w:r w:rsidR="0050392B">
        <w:rPr>
          <w:rFonts w:ascii="PT Astra Serif" w:hAnsi="PT Astra Serif"/>
          <w:color w:val="000000" w:themeColor="text1"/>
          <w:sz w:val="28"/>
          <w:szCs w:val="28"/>
        </w:rPr>
        <w:t>ыми</w:t>
      </w:r>
      <w:r w:rsidR="00D92C6A" w:rsidRPr="00B614B1">
        <w:rPr>
          <w:rFonts w:ascii="PT Astra Serif" w:hAnsi="PT Astra Serif"/>
          <w:color w:val="000000" w:themeColor="text1"/>
          <w:sz w:val="28"/>
          <w:szCs w:val="28"/>
        </w:rPr>
        <w:t xml:space="preserve"> грамот</w:t>
      </w:r>
      <w:r w:rsidR="0050392B">
        <w:rPr>
          <w:rFonts w:ascii="PT Astra Serif" w:hAnsi="PT Astra Serif"/>
          <w:color w:val="000000" w:themeColor="text1"/>
          <w:sz w:val="28"/>
          <w:szCs w:val="28"/>
        </w:rPr>
        <w:t>ами</w:t>
      </w:r>
      <w:r w:rsidR="00D92C6A" w:rsidRPr="00B614B1">
        <w:rPr>
          <w:rFonts w:ascii="PT Astra Serif" w:hAnsi="PT Astra Serif"/>
          <w:color w:val="000000" w:themeColor="text1"/>
          <w:sz w:val="28"/>
          <w:szCs w:val="28"/>
        </w:rPr>
        <w:t xml:space="preserve">  за активное участие </w:t>
      </w:r>
      <w:r w:rsidR="002C4ACA">
        <w:rPr>
          <w:rFonts w:ascii="PT Astra Serif" w:hAnsi="PT Astra Serif"/>
          <w:color w:val="000000" w:themeColor="text1"/>
          <w:sz w:val="28"/>
          <w:szCs w:val="28"/>
        </w:rPr>
        <w:br/>
      </w:r>
      <w:r w:rsidR="00D92C6A" w:rsidRPr="00B614B1">
        <w:rPr>
          <w:rFonts w:ascii="PT Astra Serif" w:hAnsi="PT Astra Serif"/>
          <w:color w:val="000000" w:themeColor="text1"/>
          <w:sz w:val="28"/>
          <w:szCs w:val="28"/>
        </w:rPr>
        <w:t xml:space="preserve">в конкурсе и реформировании </w:t>
      </w:r>
      <w:r w:rsidRPr="00B614B1">
        <w:rPr>
          <w:rFonts w:ascii="PT Astra Serif" w:hAnsi="PT Astra Serif"/>
          <w:color w:val="000000" w:themeColor="text1"/>
          <w:sz w:val="28"/>
          <w:szCs w:val="28"/>
        </w:rPr>
        <w:t>общественны</w:t>
      </w:r>
      <w:r w:rsidR="00D92C6A" w:rsidRPr="00B614B1">
        <w:rPr>
          <w:rFonts w:ascii="PT Astra Serif" w:hAnsi="PT Astra Serif"/>
          <w:color w:val="000000" w:themeColor="text1"/>
          <w:sz w:val="28"/>
          <w:szCs w:val="28"/>
        </w:rPr>
        <w:t>х</w:t>
      </w:r>
      <w:r w:rsidRPr="00B614B1">
        <w:rPr>
          <w:rFonts w:ascii="PT Astra Serif" w:hAnsi="PT Astra Serif"/>
          <w:color w:val="000000" w:themeColor="text1"/>
          <w:sz w:val="28"/>
          <w:szCs w:val="28"/>
        </w:rPr>
        <w:t xml:space="preserve"> финанс</w:t>
      </w:r>
      <w:r w:rsidR="00D92C6A" w:rsidRPr="00B614B1">
        <w:rPr>
          <w:rFonts w:ascii="PT Astra Serif" w:hAnsi="PT Astra Serif"/>
          <w:color w:val="000000" w:themeColor="text1"/>
          <w:sz w:val="28"/>
          <w:szCs w:val="28"/>
        </w:rPr>
        <w:t>ов.</w:t>
      </w:r>
      <w:r w:rsidR="00B4793D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B4793D" w:rsidRPr="00B4793D">
        <w:rPr>
          <w:sz w:val="28"/>
          <w:szCs w:val="28"/>
        </w:rPr>
        <w:t>По результатам краевого этапа Всероссийского конкурса «Лучшая</w:t>
      </w:r>
      <w:r w:rsidR="00B4793D" w:rsidRPr="00B4793D">
        <w:rPr>
          <w:color w:val="000000"/>
          <w:spacing w:val="2"/>
          <w:sz w:val="28"/>
          <w:szCs w:val="28"/>
        </w:rPr>
        <w:t xml:space="preserve"> муниципальная практика»</w:t>
      </w:r>
      <w:r w:rsidR="00B4793D" w:rsidRPr="00B4793D">
        <w:rPr>
          <w:sz w:val="28"/>
          <w:szCs w:val="28"/>
        </w:rPr>
        <w:t xml:space="preserve"> Барнаул занял 1 место среди городских округов в номинации «Муниципальная экономическая политика и управление муниципальными финансами».</w:t>
      </w:r>
    </w:p>
    <w:p w:rsidR="006A605D" w:rsidRPr="001D6845" w:rsidRDefault="0052235D" w:rsidP="00221754">
      <w:pPr>
        <w:ind w:firstLine="709"/>
        <w:jc w:val="both"/>
        <w:rPr>
          <w:rFonts w:ascii="PT Astra Serif" w:hAnsi="PT Astra Serif"/>
          <w:color w:val="000000" w:themeColor="text1"/>
          <w:sz w:val="28"/>
          <w:szCs w:val="28"/>
          <w:highlight w:val="yellow"/>
        </w:rPr>
      </w:pPr>
      <w:proofErr w:type="gramStart"/>
      <w:r w:rsidRPr="001D6845">
        <w:rPr>
          <w:rFonts w:ascii="PT Astra Serif" w:hAnsi="PT Astra Serif"/>
          <w:color w:val="000000" w:themeColor="text1"/>
          <w:sz w:val="28"/>
          <w:szCs w:val="28"/>
        </w:rPr>
        <w:t xml:space="preserve">Комитет с 01.01.2022 в соответствии с постановлением администрации города от 13.09.2021 №1409 «О создании муниципального казенного учреждения «Управление централизованного учета </w:t>
      </w:r>
      <w:r w:rsidR="002C4ACA">
        <w:rPr>
          <w:rFonts w:ascii="PT Astra Serif" w:hAnsi="PT Astra Serif"/>
          <w:color w:val="000000" w:themeColor="text1"/>
          <w:sz w:val="28"/>
          <w:szCs w:val="28"/>
        </w:rPr>
        <w:br/>
      </w:r>
      <w:r w:rsidRPr="001D6845">
        <w:rPr>
          <w:rFonts w:ascii="PT Astra Serif" w:hAnsi="PT Astra Serif"/>
          <w:color w:val="000000" w:themeColor="text1"/>
          <w:sz w:val="28"/>
          <w:szCs w:val="28"/>
        </w:rPr>
        <w:t>и финансового анализа»</w:t>
      </w:r>
      <w:r w:rsidR="00727DCE" w:rsidRPr="001D6845">
        <w:rPr>
          <w:rFonts w:ascii="PT Astra Serif" w:hAnsi="PT Astra Serif"/>
          <w:color w:val="000000" w:themeColor="text1"/>
          <w:sz w:val="28"/>
          <w:szCs w:val="28"/>
        </w:rPr>
        <w:t xml:space="preserve"> (далее – МКУ)</w:t>
      </w:r>
      <w:r w:rsidRPr="001D6845">
        <w:rPr>
          <w:rFonts w:ascii="PT Astra Serif" w:hAnsi="PT Astra Serif"/>
          <w:color w:val="000000" w:themeColor="text1"/>
          <w:sz w:val="28"/>
          <w:szCs w:val="28"/>
        </w:rPr>
        <w:t xml:space="preserve"> наделен функциями и полномочиями учредителя МКУ</w:t>
      </w:r>
      <w:r w:rsidR="00727DCE" w:rsidRPr="001D6845">
        <w:rPr>
          <w:rFonts w:ascii="PT Astra Serif" w:hAnsi="PT Astra Serif"/>
          <w:color w:val="000000" w:themeColor="text1"/>
          <w:sz w:val="28"/>
          <w:szCs w:val="28"/>
        </w:rPr>
        <w:t>, на которое</w:t>
      </w:r>
      <w:r w:rsidRPr="001D6845">
        <w:rPr>
          <w:rFonts w:ascii="PT Astra Serif" w:eastAsia="Calibri" w:hAnsi="PT Astra Serif"/>
          <w:color w:val="000000" w:themeColor="text1"/>
          <w:sz w:val="28"/>
          <w:szCs w:val="28"/>
        </w:rPr>
        <w:t xml:space="preserve"> </w:t>
      </w:r>
      <w:r w:rsidR="00E123A9">
        <w:rPr>
          <w:rFonts w:ascii="PT Astra Serif" w:eastAsia="Calibri" w:hAnsi="PT Astra Serif"/>
          <w:color w:val="000000" w:themeColor="text1"/>
          <w:sz w:val="28"/>
          <w:szCs w:val="28"/>
        </w:rPr>
        <w:t xml:space="preserve"> в соответствии с Уставом учреждения </w:t>
      </w:r>
      <w:r w:rsidRPr="001D6845">
        <w:rPr>
          <w:rFonts w:ascii="PT Astra Serif" w:eastAsia="Calibri" w:hAnsi="PT Astra Serif"/>
          <w:color w:val="000000" w:themeColor="text1"/>
          <w:sz w:val="28"/>
          <w:szCs w:val="28"/>
        </w:rPr>
        <w:t>возложены функции</w:t>
      </w:r>
      <w:r w:rsidR="004F3764" w:rsidRPr="001D6845">
        <w:rPr>
          <w:rFonts w:ascii="PT Astra Serif" w:eastAsia="Calibri" w:hAnsi="PT Astra Serif"/>
          <w:color w:val="000000" w:themeColor="text1"/>
          <w:sz w:val="28"/>
          <w:szCs w:val="28"/>
        </w:rPr>
        <w:t xml:space="preserve"> </w:t>
      </w:r>
      <w:r w:rsidRPr="001D6845">
        <w:rPr>
          <w:rFonts w:ascii="PT Astra Serif" w:eastAsia="Calibri" w:hAnsi="PT Astra Serif"/>
          <w:color w:val="000000" w:themeColor="text1"/>
          <w:sz w:val="28"/>
          <w:szCs w:val="28"/>
        </w:rPr>
        <w:t xml:space="preserve">по обеспечению оказания методической работы по реализации инициативного бюджетирования на территории городского округа – города Барнаула, </w:t>
      </w:r>
      <w:r w:rsidRPr="001D6845">
        <w:rPr>
          <w:rFonts w:ascii="PT Astra Serif" w:hAnsi="PT Astra Serif"/>
          <w:color w:val="000000" w:themeColor="text1"/>
          <w:kern w:val="24"/>
          <w:sz w:val="28"/>
          <w:szCs w:val="28"/>
        </w:rPr>
        <w:t xml:space="preserve">реализации иных полномочий </w:t>
      </w:r>
      <w:r w:rsidR="00727DCE" w:rsidRPr="001D6845">
        <w:rPr>
          <w:rFonts w:ascii="PT Astra Serif" w:hAnsi="PT Astra Serif"/>
          <w:color w:val="000000" w:themeColor="text1"/>
          <w:kern w:val="24"/>
          <w:sz w:val="28"/>
          <w:szCs w:val="28"/>
        </w:rPr>
        <w:t>К</w:t>
      </w:r>
      <w:r w:rsidRPr="001D6845">
        <w:rPr>
          <w:rFonts w:ascii="PT Astra Serif" w:hAnsi="PT Astra Serif"/>
          <w:color w:val="000000" w:themeColor="text1"/>
          <w:kern w:val="24"/>
          <w:sz w:val="28"/>
          <w:szCs w:val="28"/>
        </w:rPr>
        <w:t>омитета в</w:t>
      </w:r>
      <w:proofErr w:type="gramEnd"/>
      <w:r w:rsidRPr="001D6845">
        <w:rPr>
          <w:rFonts w:ascii="PT Astra Serif" w:hAnsi="PT Astra Serif"/>
          <w:color w:val="000000" w:themeColor="text1"/>
          <w:kern w:val="24"/>
          <w:sz w:val="28"/>
          <w:szCs w:val="28"/>
        </w:rPr>
        <w:t xml:space="preserve"> сфере управления муниципальными финансами</w:t>
      </w:r>
      <w:r w:rsidR="006B0CDF">
        <w:rPr>
          <w:rFonts w:ascii="PT Astra Serif" w:hAnsi="PT Astra Serif"/>
          <w:color w:val="000000" w:themeColor="text1"/>
          <w:kern w:val="24"/>
          <w:sz w:val="28"/>
          <w:szCs w:val="28"/>
        </w:rPr>
        <w:t>.</w:t>
      </w:r>
    </w:p>
    <w:p w:rsidR="00C83DF9" w:rsidRPr="001D6845" w:rsidRDefault="00C83DF9" w:rsidP="00221754">
      <w:pPr>
        <w:shd w:val="clear" w:color="auto" w:fill="FFFFFF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6845">
        <w:rPr>
          <w:rFonts w:ascii="PT Astra Serif" w:hAnsi="PT Astra Serif"/>
          <w:color w:val="000000" w:themeColor="text1"/>
          <w:sz w:val="28"/>
          <w:szCs w:val="28"/>
        </w:rPr>
        <w:t xml:space="preserve">Прогноз развития сферы реализации Программы: </w:t>
      </w:r>
    </w:p>
    <w:p w:rsidR="00C83DF9" w:rsidRPr="001D6845" w:rsidRDefault="00C83DF9" w:rsidP="00221754">
      <w:pPr>
        <w:shd w:val="clear" w:color="auto" w:fill="FFFFFF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6845">
        <w:rPr>
          <w:rFonts w:ascii="PT Astra Serif" w:hAnsi="PT Astra Serif"/>
          <w:color w:val="000000" w:themeColor="text1"/>
          <w:sz w:val="28"/>
          <w:szCs w:val="28"/>
        </w:rPr>
        <w:t xml:space="preserve">сохранение достигнутого уровня налогового потенциала бюджета города и создание условий для дальнейшего роста налоговых </w:t>
      </w:r>
      <w:r w:rsidR="002C4ACA">
        <w:rPr>
          <w:rFonts w:ascii="PT Astra Serif" w:hAnsi="PT Astra Serif"/>
          <w:color w:val="000000" w:themeColor="text1"/>
          <w:sz w:val="28"/>
          <w:szCs w:val="28"/>
        </w:rPr>
        <w:br/>
      </w:r>
      <w:r w:rsidRPr="001D6845">
        <w:rPr>
          <w:rFonts w:ascii="PT Astra Serif" w:hAnsi="PT Astra Serif"/>
          <w:color w:val="000000" w:themeColor="text1"/>
          <w:sz w:val="28"/>
          <w:szCs w:val="28"/>
        </w:rPr>
        <w:t>и неналоговых доходов бюджета;</w:t>
      </w:r>
    </w:p>
    <w:p w:rsidR="00C83DF9" w:rsidRPr="001D6845" w:rsidRDefault="00C83DF9" w:rsidP="00221754">
      <w:pPr>
        <w:tabs>
          <w:tab w:val="left" w:pos="993"/>
          <w:tab w:val="left" w:pos="1843"/>
        </w:tabs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6845">
        <w:rPr>
          <w:rFonts w:ascii="PT Astra Serif" w:hAnsi="PT Astra Serif"/>
          <w:color w:val="000000" w:themeColor="text1"/>
          <w:sz w:val="28"/>
          <w:szCs w:val="28"/>
        </w:rPr>
        <w:t xml:space="preserve">минимизация выпадающих доходов бюджета города; </w:t>
      </w:r>
    </w:p>
    <w:p w:rsidR="00C83DF9" w:rsidRPr="001D6845" w:rsidRDefault="00C83DF9" w:rsidP="00221754">
      <w:pPr>
        <w:pStyle w:val="a7"/>
        <w:ind w:left="0"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6845">
        <w:rPr>
          <w:rFonts w:ascii="PT Astra Serif" w:hAnsi="PT Astra Serif"/>
          <w:color w:val="000000" w:themeColor="text1"/>
          <w:sz w:val="28"/>
          <w:szCs w:val="28"/>
        </w:rPr>
        <w:t xml:space="preserve">сокращение (недопущение образования) задолженности </w:t>
      </w:r>
      <w:r w:rsidR="002C4ACA">
        <w:rPr>
          <w:rFonts w:ascii="PT Astra Serif" w:hAnsi="PT Astra Serif"/>
          <w:color w:val="000000" w:themeColor="text1"/>
          <w:sz w:val="28"/>
          <w:szCs w:val="28"/>
        </w:rPr>
        <w:br/>
      </w:r>
      <w:r w:rsidRPr="001D6845">
        <w:rPr>
          <w:rFonts w:ascii="PT Astra Serif" w:hAnsi="PT Astra Serif"/>
          <w:color w:val="000000" w:themeColor="text1"/>
          <w:sz w:val="28"/>
          <w:szCs w:val="28"/>
        </w:rPr>
        <w:t xml:space="preserve">по налоговым и неналоговым доходам в бюджет города; </w:t>
      </w:r>
    </w:p>
    <w:p w:rsidR="00C83DF9" w:rsidRPr="001D6845" w:rsidRDefault="00C83DF9" w:rsidP="00221754">
      <w:pPr>
        <w:pStyle w:val="a7"/>
        <w:tabs>
          <w:tab w:val="left" w:pos="993"/>
        </w:tabs>
        <w:ind w:left="0"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6845">
        <w:rPr>
          <w:rFonts w:ascii="PT Astra Serif" w:hAnsi="PT Astra Serif"/>
          <w:color w:val="000000" w:themeColor="text1"/>
          <w:sz w:val="28"/>
          <w:szCs w:val="28"/>
        </w:rPr>
        <w:t>повышение налоговой культуры и платежной дисциплины налогоплательщиков;</w:t>
      </w:r>
    </w:p>
    <w:p w:rsidR="00C83DF9" w:rsidRPr="001D6845" w:rsidRDefault="00C83DF9" w:rsidP="00221754">
      <w:pPr>
        <w:pStyle w:val="a7"/>
        <w:tabs>
          <w:tab w:val="left" w:pos="0"/>
        </w:tabs>
        <w:ind w:left="0"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6845">
        <w:rPr>
          <w:rFonts w:ascii="PT Astra Serif" w:hAnsi="PT Astra Serif"/>
          <w:color w:val="000000" w:themeColor="text1"/>
          <w:sz w:val="28"/>
          <w:szCs w:val="28"/>
        </w:rPr>
        <w:t>концентрация финансовых ресурсов на приоритетных направлениях расходов;</w:t>
      </w:r>
    </w:p>
    <w:p w:rsidR="00C83DF9" w:rsidRPr="001D6845" w:rsidRDefault="00C83DF9" w:rsidP="00221754">
      <w:pPr>
        <w:tabs>
          <w:tab w:val="left" w:pos="993"/>
        </w:tabs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6845">
        <w:rPr>
          <w:rFonts w:ascii="PT Astra Serif" w:hAnsi="PT Astra Serif"/>
          <w:color w:val="000000" w:themeColor="text1"/>
          <w:sz w:val="28"/>
          <w:szCs w:val="28"/>
        </w:rPr>
        <w:t>повышение эффективности использования бюджетных средств;</w:t>
      </w:r>
    </w:p>
    <w:p w:rsidR="000E026D" w:rsidRDefault="00C83DF9" w:rsidP="00221754">
      <w:pPr>
        <w:tabs>
          <w:tab w:val="left" w:pos="993"/>
        </w:tabs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6845">
        <w:rPr>
          <w:rFonts w:ascii="PT Astra Serif" w:hAnsi="PT Astra Serif"/>
          <w:color w:val="000000" w:themeColor="text1"/>
          <w:sz w:val="28"/>
          <w:szCs w:val="28"/>
        </w:rPr>
        <w:t>соверш</w:t>
      </w:r>
      <w:r w:rsidR="004F3764" w:rsidRPr="001D6845">
        <w:rPr>
          <w:rFonts w:ascii="PT Astra Serif" w:hAnsi="PT Astra Serif"/>
          <w:color w:val="000000" w:themeColor="text1"/>
          <w:sz w:val="28"/>
          <w:szCs w:val="28"/>
        </w:rPr>
        <w:t>енствование контрольных функций</w:t>
      </w:r>
      <w:r w:rsidR="009A131C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:rsidR="000E026D" w:rsidRDefault="000E026D" w:rsidP="00221754">
      <w:pPr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2E0819">
        <w:rPr>
          <w:rFonts w:ascii="PT Astra Serif" w:hAnsi="PT Astra Serif"/>
          <w:sz w:val="28"/>
          <w:szCs w:val="28"/>
        </w:rPr>
        <w:t xml:space="preserve">Комитет по финансам, налоговой и кредитной политике города Барнаула является уполномоченным органом местного самоуправления города Барнаула по управлению муниципальными финансами, </w:t>
      </w:r>
      <w:r w:rsidRPr="002E0819">
        <w:rPr>
          <w:rFonts w:ascii="PT Astra Serif" w:hAnsi="PT Astra Serif"/>
          <w:sz w:val="28"/>
          <w:szCs w:val="28"/>
        </w:rPr>
        <w:lastRenderedPageBreak/>
        <w:t>обеспечивающим проведение единой бюджетной политики на территории городского округа.</w:t>
      </w:r>
    </w:p>
    <w:p w:rsidR="000E026D" w:rsidRDefault="000E026D" w:rsidP="00221754">
      <w:pPr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2E0819">
        <w:rPr>
          <w:rFonts w:ascii="PT Astra Serif" w:hAnsi="PT Astra Serif"/>
          <w:sz w:val="28"/>
          <w:szCs w:val="28"/>
        </w:rPr>
        <w:t xml:space="preserve">Следует учитывать, что качество управления муниципальными финансами зависит от действий всех участников бюджетного процесса, </w:t>
      </w:r>
      <w:r w:rsidR="002C4ACA">
        <w:rPr>
          <w:rFonts w:ascii="PT Astra Serif" w:hAnsi="PT Astra Serif"/>
          <w:sz w:val="28"/>
          <w:szCs w:val="28"/>
        </w:rPr>
        <w:br/>
      </w:r>
      <w:r w:rsidRPr="002E0819">
        <w:rPr>
          <w:rFonts w:ascii="PT Astra Serif" w:hAnsi="PT Astra Serif"/>
          <w:sz w:val="28"/>
          <w:szCs w:val="28"/>
        </w:rPr>
        <w:t>а не только от органа местного самоуправления, на который возложены бюджетные полномочия по организации составления и исполнения бюджета города.</w:t>
      </w:r>
    </w:p>
    <w:p w:rsidR="00E123A9" w:rsidRPr="001D6845" w:rsidRDefault="000E026D" w:rsidP="00221754">
      <w:pPr>
        <w:tabs>
          <w:tab w:val="left" w:pos="993"/>
        </w:tabs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E0819">
        <w:rPr>
          <w:rFonts w:ascii="PT Astra Serif" w:hAnsi="PT Astra Serif"/>
          <w:sz w:val="28"/>
          <w:szCs w:val="28"/>
        </w:rPr>
        <w:t>Для продолжения работы, проводимой по повышению качества управления муниципальными финансами, разработана данная Программа</w:t>
      </w:r>
      <w:r w:rsidR="00C83DF9" w:rsidRPr="001D6845">
        <w:rPr>
          <w:rFonts w:ascii="PT Astra Serif" w:hAnsi="PT Astra Serif"/>
          <w:color w:val="000000" w:themeColor="text1"/>
          <w:sz w:val="28"/>
          <w:szCs w:val="28"/>
        </w:rPr>
        <w:t>»</w:t>
      </w:r>
      <w:r w:rsidR="004F3764" w:rsidRPr="001D6845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:rsidR="00E123A9" w:rsidRDefault="000F54B0" w:rsidP="00221754">
      <w:pPr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2E45E5">
        <w:rPr>
          <w:rFonts w:ascii="PT Astra Serif" w:hAnsi="PT Astra Serif"/>
          <w:color w:val="000000"/>
          <w:sz w:val="28"/>
          <w:szCs w:val="28"/>
        </w:rPr>
        <w:t>1.</w:t>
      </w:r>
      <w:r w:rsidR="00E647D5" w:rsidRPr="002E45E5">
        <w:rPr>
          <w:rFonts w:ascii="PT Astra Serif" w:hAnsi="PT Astra Serif"/>
          <w:color w:val="000000"/>
          <w:sz w:val="28"/>
          <w:szCs w:val="28"/>
        </w:rPr>
        <w:t>2</w:t>
      </w:r>
      <w:r w:rsidRPr="002E45E5">
        <w:rPr>
          <w:rFonts w:ascii="PT Astra Serif" w:hAnsi="PT Astra Serif"/>
          <w:color w:val="000000"/>
          <w:sz w:val="28"/>
          <w:szCs w:val="28"/>
        </w:rPr>
        <w:t>.</w:t>
      </w:r>
      <w:r w:rsidR="001D6845">
        <w:rPr>
          <w:rFonts w:ascii="PT Astra Serif" w:hAnsi="PT Astra Serif"/>
          <w:color w:val="000000"/>
          <w:sz w:val="28"/>
          <w:szCs w:val="28"/>
        </w:rPr>
        <w:t>3</w:t>
      </w:r>
      <w:r w:rsidRPr="002E45E5">
        <w:rPr>
          <w:rFonts w:ascii="PT Astra Serif" w:hAnsi="PT Astra Serif"/>
          <w:color w:val="000000"/>
          <w:sz w:val="28"/>
          <w:szCs w:val="28"/>
        </w:rPr>
        <w:t>.</w:t>
      </w:r>
      <w:r w:rsidR="00E123A9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1D6845">
        <w:rPr>
          <w:rFonts w:ascii="PT Astra Serif" w:hAnsi="PT Astra Serif"/>
          <w:color w:val="000000"/>
          <w:sz w:val="28"/>
          <w:szCs w:val="28"/>
        </w:rPr>
        <w:t>В</w:t>
      </w:r>
      <w:r w:rsidR="002E45E5" w:rsidRPr="002E45E5">
        <w:rPr>
          <w:rFonts w:ascii="PT Astra Serif" w:hAnsi="PT Astra Serif"/>
          <w:color w:val="000000"/>
          <w:sz w:val="28"/>
          <w:szCs w:val="28"/>
        </w:rPr>
        <w:t xml:space="preserve"> раздел</w:t>
      </w:r>
      <w:r w:rsidR="001D6845">
        <w:rPr>
          <w:rFonts w:ascii="PT Astra Serif" w:hAnsi="PT Astra Serif"/>
          <w:color w:val="000000"/>
          <w:sz w:val="28"/>
          <w:szCs w:val="28"/>
        </w:rPr>
        <w:t xml:space="preserve">е </w:t>
      </w:r>
      <w:r w:rsidR="002E45E5" w:rsidRPr="002E45E5">
        <w:rPr>
          <w:rFonts w:ascii="PT Astra Serif" w:hAnsi="PT Astra Serif"/>
          <w:color w:val="000000"/>
          <w:sz w:val="28"/>
          <w:szCs w:val="28"/>
        </w:rPr>
        <w:t>2</w:t>
      </w:r>
      <w:r w:rsidR="00261E31">
        <w:rPr>
          <w:rFonts w:ascii="PT Astra Serif" w:hAnsi="PT Astra Serif"/>
          <w:color w:val="000000"/>
          <w:sz w:val="28"/>
          <w:szCs w:val="28"/>
        </w:rPr>
        <w:t>:</w:t>
      </w:r>
    </w:p>
    <w:p w:rsidR="000F54B0" w:rsidRDefault="00E123A9" w:rsidP="00221754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1.2.3.1. </w:t>
      </w:r>
      <w:r w:rsidR="001D6845">
        <w:rPr>
          <w:rFonts w:ascii="PT Astra Serif" w:hAnsi="PT Astra Serif"/>
          <w:color w:val="000000"/>
          <w:sz w:val="28"/>
          <w:szCs w:val="28"/>
        </w:rPr>
        <w:t xml:space="preserve">подраздел </w:t>
      </w:r>
      <w:r w:rsidR="001D6845" w:rsidRPr="002E45E5">
        <w:rPr>
          <w:rFonts w:ascii="PT Astra Serif" w:hAnsi="PT Astra Serif"/>
          <w:color w:val="000000"/>
          <w:sz w:val="28"/>
          <w:szCs w:val="28"/>
        </w:rPr>
        <w:t xml:space="preserve">2.1. </w:t>
      </w:r>
      <w:r w:rsidR="000F54B0" w:rsidRPr="002E45E5">
        <w:rPr>
          <w:rFonts w:ascii="PT Astra Serif" w:hAnsi="PT Astra Serif"/>
          <w:sz w:val="28"/>
          <w:szCs w:val="28"/>
        </w:rPr>
        <w:t>изложить в</w:t>
      </w:r>
      <w:r w:rsidR="000F54B0" w:rsidRPr="002E45E5">
        <w:rPr>
          <w:rFonts w:ascii="PT Astra Serif" w:hAnsi="PT Astra Serif"/>
          <w:color w:val="000000"/>
          <w:sz w:val="28"/>
          <w:szCs w:val="28"/>
        </w:rPr>
        <w:t xml:space="preserve"> следующей</w:t>
      </w:r>
      <w:r w:rsidR="000F54B0" w:rsidRPr="002E45E5">
        <w:rPr>
          <w:rFonts w:ascii="PT Astra Serif" w:hAnsi="PT Astra Serif"/>
          <w:sz w:val="28"/>
          <w:szCs w:val="28"/>
        </w:rPr>
        <w:t xml:space="preserve"> редакции:</w:t>
      </w:r>
    </w:p>
    <w:p w:rsidR="00E123A9" w:rsidRPr="002E45E5" w:rsidRDefault="00E123A9" w:rsidP="0022175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0F54B0" w:rsidRDefault="000F54B0" w:rsidP="00221754">
      <w:pPr>
        <w:pStyle w:val="ConsPlusNormal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2E45E5">
        <w:rPr>
          <w:rFonts w:ascii="PT Astra Serif" w:hAnsi="PT Astra Serif" w:cs="Times New Roman"/>
          <w:sz w:val="28"/>
          <w:szCs w:val="28"/>
        </w:rPr>
        <w:t>«2.</w:t>
      </w:r>
      <w:r w:rsidR="00B43B39" w:rsidRPr="002E45E5">
        <w:rPr>
          <w:rFonts w:ascii="PT Astra Serif" w:hAnsi="PT Astra Serif" w:cs="Times New Roman"/>
          <w:sz w:val="28"/>
          <w:szCs w:val="28"/>
        </w:rPr>
        <w:t>1</w:t>
      </w:r>
      <w:r w:rsidR="001D6845">
        <w:rPr>
          <w:rFonts w:ascii="PT Astra Serif" w:hAnsi="PT Astra Serif" w:cs="Times New Roman"/>
          <w:sz w:val="28"/>
          <w:szCs w:val="28"/>
        </w:rPr>
        <w:t xml:space="preserve"> П</w:t>
      </w:r>
      <w:r w:rsidR="00B43B39" w:rsidRPr="002E45E5">
        <w:rPr>
          <w:rFonts w:ascii="PT Astra Serif" w:hAnsi="PT Astra Serif" w:cs="Times New Roman"/>
          <w:sz w:val="28"/>
          <w:szCs w:val="28"/>
        </w:rPr>
        <w:t>риоритеты муниципальной политики в сфере реализации Программы</w:t>
      </w:r>
    </w:p>
    <w:p w:rsidR="00261E31" w:rsidRPr="002E45E5" w:rsidRDefault="00261E31" w:rsidP="00221754">
      <w:pPr>
        <w:pStyle w:val="ConsPlusNormal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0A35" w:rsidRPr="00030A35" w:rsidRDefault="00030A35" w:rsidP="00221754">
      <w:pPr>
        <w:ind w:firstLine="540"/>
        <w:jc w:val="both"/>
        <w:rPr>
          <w:rFonts w:ascii="PT Astra Serif" w:hAnsi="PT Astra Serif"/>
          <w:sz w:val="28"/>
          <w:szCs w:val="28"/>
        </w:rPr>
      </w:pPr>
      <w:proofErr w:type="gramStart"/>
      <w:r w:rsidRPr="00030A35">
        <w:rPr>
          <w:rFonts w:ascii="PT Astra Serif" w:hAnsi="PT Astra Serif"/>
          <w:sz w:val="28"/>
          <w:szCs w:val="28"/>
        </w:rPr>
        <w:t>Приоритеты муниципальной политики в сфере реализации Программы определяются в соответствии с положениями Послания Президента Российской Федерации Федеральному Собранию Российской Федерации, Федеральным законом от 20.03.2025</w:t>
      </w:r>
      <w:r w:rsidR="009A131C">
        <w:rPr>
          <w:rFonts w:ascii="PT Astra Serif" w:hAnsi="PT Astra Serif"/>
          <w:sz w:val="28"/>
          <w:szCs w:val="28"/>
        </w:rPr>
        <w:t xml:space="preserve"> </w:t>
      </w:r>
      <w:r w:rsidRPr="00030A35">
        <w:rPr>
          <w:rFonts w:ascii="PT Astra Serif" w:hAnsi="PT Astra Serif"/>
          <w:sz w:val="28"/>
          <w:szCs w:val="28"/>
        </w:rPr>
        <w:t xml:space="preserve">№33-ФЗ «Об общих принципах организации местного самоуправления в единой системе публичной власти», </w:t>
      </w:r>
      <w:r w:rsidRPr="00030A35">
        <w:rPr>
          <w:rFonts w:ascii="PT Astra Serif" w:eastAsia="Calibri" w:hAnsi="PT Astra Serif"/>
          <w:sz w:val="28"/>
          <w:szCs w:val="28"/>
        </w:rPr>
        <w:t xml:space="preserve">Указом Президента Российской Федерации от 07.05.2024 №309 «О национальных целях развития Российской Федерации на период </w:t>
      </w:r>
      <w:r w:rsidR="002C4ACA">
        <w:rPr>
          <w:rFonts w:ascii="PT Astra Serif" w:eastAsia="Calibri" w:hAnsi="PT Astra Serif"/>
          <w:sz w:val="28"/>
          <w:szCs w:val="28"/>
        </w:rPr>
        <w:br/>
      </w:r>
      <w:r w:rsidRPr="00030A35">
        <w:rPr>
          <w:rFonts w:ascii="PT Astra Serif" w:eastAsia="Calibri" w:hAnsi="PT Astra Serif"/>
          <w:sz w:val="28"/>
          <w:szCs w:val="28"/>
        </w:rPr>
        <w:t>до 2030 года и на перспективу до 2036 года</w:t>
      </w:r>
      <w:proofErr w:type="gramEnd"/>
      <w:r w:rsidRPr="00030A35">
        <w:rPr>
          <w:rFonts w:ascii="PT Astra Serif" w:eastAsia="Calibri" w:hAnsi="PT Astra Serif"/>
          <w:sz w:val="28"/>
          <w:szCs w:val="28"/>
        </w:rPr>
        <w:t xml:space="preserve">», </w:t>
      </w:r>
      <w:r w:rsidRPr="00030A35">
        <w:rPr>
          <w:rFonts w:ascii="PT Astra Serif" w:hAnsi="PT Astra Serif"/>
          <w:sz w:val="28"/>
          <w:szCs w:val="28"/>
        </w:rPr>
        <w:t>Стратегией социально-экономического развития города Барнаула до 2036 года, утвержденной решением Барнаульской городской Думы от 23.12.2025 №</w:t>
      </w:r>
      <w:r w:rsidR="00EB203E">
        <w:rPr>
          <w:rFonts w:ascii="PT Astra Serif" w:hAnsi="PT Astra Serif"/>
          <w:sz w:val="28"/>
          <w:szCs w:val="28"/>
        </w:rPr>
        <w:t>630</w:t>
      </w:r>
      <w:bookmarkStart w:id="0" w:name="_GoBack"/>
      <w:bookmarkEnd w:id="0"/>
      <w:r w:rsidRPr="00030A35">
        <w:rPr>
          <w:rFonts w:ascii="PT Astra Serif" w:hAnsi="PT Astra Serif"/>
          <w:sz w:val="28"/>
          <w:szCs w:val="28"/>
        </w:rPr>
        <w:t>, основными направлениями бюджетной и налоговой политики и основными направлениями долговой политики города Барнаула на очередной фина</w:t>
      </w:r>
      <w:r w:rsidR="004D7458">
        <w:rPr>
          <w:rFonts w:ascii="PT Astra Serif" w:hAnsi="PT Astra Serif"/>
          <w:sz w:val="28"/>
          <w:szCs w:val="28"/>
        </w:rPr>
        <w:t>нсовый год и на плановый период</w:t>
      </w:r>
      <w:r w:rsidR="00C72D6F">
        <w:rPr>
          <w:rFonts w:ascii="PT Astra Serif" w:hAnsi="PT Astra Serif"/>
          <w:sz w:val="28"/>
          <w:szCs w:val="28"/>
        </w:rPr>
        <w:t>:</w:t>
      </w:r>
    </w:p>
    <w:p w:rsidR="00030A35" w:rsidRPr="00030A35" w:rsidRDefault="00030A35" w:rsidP="00221754">
      <w:pPr>
        <w:ind w:firstLine="539"/>
        <w:jc w:val="both"/>
        <w:rPr>
          <w:rFonts w:ascii="PT Astra Serif" w:hAnsi="PT Astra Serif"/>
          <w:sz w:val="28"/>
          <w:szCs w:val="28"/>
        </w:rPr>
      </w:pPr>
      <w:r w:rsidRPr="00030A35">
        <w:rPr>
          <w:rFonts w:ascii="PT Astra Serif" w:hAnsi="PT Astra Serif"/>
          <w:sz w:val="28"/>
          <w:szCs w:val="28"/>
        </w:rPr>
        <w:t xml:space="preserve">обеспечение долгосрочной сбалансированности и устойчивости бюджета города Барнаула; </w:t>
      </w:r>
    </w:p>
    <w:p w:rsidR="00030A35" w:rsidRPr="00030A35" w:rsidRDefault="00030A35" w:rsidP="00221754">
      <w:pPr>
        <w:ind w:firstLine="539"/>
        <w:jc w:val="both"/>
        <w:rPr>
          <w:rFonts w:ascii="PT Astra Serif" w:hAnsi="PT Astra Serif"/>
          <w:sz w:val="28"/>
          <w:szCs w:val="28"/>
        </w:rPr>
      </w:pPr>
      <w:r w:rsidRPr="00030A35">
        <w:rPr>
          <w:rFonts w:ascii="PT Astra Serif" w:hAnsi="PT Astra Serif"/>
          <w:sz w:val="28"/>
          <w:szCs w:val="28"/>
        </w:rPr>
        <w:t xml:space="preserve">повышение качества управления бюджетным процессом в городе Барнауле; </w:t>
      </w:r>
    </w:p>
    <w:p w:rsidR="00B43B39" w:rsidRPr="00030A35" w:rsidRDefault="00030A35" w:rsidP="00221754">
      <w:pPr>
        <w:ind w:firstLine="539"/>
        <w:jc w:val="both"/>
        <w:rPr>
          <w:rFonts w:ascii="PT Astra Serif" w:eastAsiaTheme="minorHAnsi" w:hAnsi="PT Astra Serif"/>
          <w:bCs/>
          <w:sz w:val="28"/>
          <w:szCs w:val="28"/>
          <w:lang w:eastAsia="en-US"/>
        </w:rPr>
      </w:pPr>
      <w:r w:rsidRPr="00030A35">
        <w:rPr>
          <w:rFonts w:ascii="PT Astra Serif" w:hAnsi="PT Astra Serif"/>
          <w:bCs/>
          <w:sz w:val="28"/>
          <w:szCs w:val="28"/>
        </w:rPr>
        <w:t xml:space="preserve">обеспечение открытости бюджетного процесса, вовлечение граждан </w:t>
      </w:r>
      <w:r>
        <w:rPr>
          <w:rFonts w:ascii="PT Astra Serif" w:hAnsi="PT Astra Serif"/>
          <w:bCs/>
          <w:sz w:val="28"/>
          <w:szCs w:val="28"/>
        </w:rPr>
        <w:br/>
      </w:r>
      <w:r w:rsidRPr="00030A35">
        <w:rPr>
          <w:rFonts w:ascii="PT Astra Serif" w:hAnsi="PT Astra Serif"/>
          <w:bCs/>
          <w:sz w:val="28"/>
          <w:szCs w:val="28"/>
        </w:rPr>
        <w:t>в решение вопросов непосредственного обеспечения жизнедеятельности населения</w:t>
      </w:r>
      <w:proofErr w:type="gramStart"/>
      <w:r w:rsidR="00B43B39" w:rsidRPr="00030A35">
        <w:rPr>
          <w:rFonts w:ascii="PT Astra Serif" w:hAnsi="PT Astra Serif"/>
          <w:sz w:val="28"/>
          <w:szCs w:val="28"/>
        </w:rPr>
        <w:t>.</w:t>
      </w:r>
      <w:r w:rsidR="007B4F36" w:rsidRPr="00030A35">
        <w:rPr>
          <w:rFonts w:ascii="PT Astra Serif" w:hAnsi="PT Astra Serif"/>
          <w:sz w:val="28"/>
          <w:szCs w:val="28"/>
        </w:rPr>
        <w:t>»</w:t>
      </w:r>
      <w:r w:rsidR="001C08C8" w:rsidRPr="00030A35">
        <w:rPr>
          <w:rFonts w:ascii="PT Astra Serif" w:hAnsi="PT Astra Serif"/>
          <w:sz w:val="28"/>
          <w:szCs w:val="28"/>
        </w:rPr>
        <w:t>;</w:t>
      </w:r>
      <w:proofErr w:type="gramEnd"/>
    </w:p>
    <w:p w:rsidR="00261E31" w:rsidRDefault="00E123A9" w:rsidP="0022175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1.2.3.2. подраздел 2.3. изложить в следующей</w:t>
      </w:r>
      <w:r w:rsidR="00261E31">
        <w:rPr>
          <w:rFonts w:ascii="PT Astra Serif" w:hAnsi="PT Astra Serif" w:cs="Times New Roman"/>
          <w:sz w:val="28"/>
          <w:szCs w:val="28"/>
        </w:rPr>
        <w:t xml:space="preserve"> редакции:</w:t>
      </w:r>
    </w:p>
    <w:p w:rsidR="00E123A9" w:rsidRPr="002E45E5" w:rsidRDefault="00E123A9" w:rsidP="0022175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2C6BF0" w:rsidRDefault="007B4F36" w:rsidP="00221754">
      <w:pPr>
        <w:pStyle w:val="ConsPlusTitle"/>
        <w:ind w:firstLine="709"/>
        <w:jc w:val="center"/>
        <w:outlineLvl w:val="2"/>
        <w:rPr>
          <w:rFonts w:ascii="PT Astra Serif" w:hAnsi="PT Astra Serif" w:cs="Times New Roman"/>
          <w:b w:val="0"/>
          <w:sz w:val="28"/>
          <w:szCs w:val="28"/>
        </w:rPr>
      </w:pPr>
      <w:r>
        <w:rPr>
          <w:rFonts w:ascii="PT Astra Serif" w:hAnsi="PT Astra Serif" w:cs="Times New Roman"/>
          <w:b w:val="0"/>
          <w:sz w:val="28"/>
          <w:szCs w:val="28"/>
        </w:rPr>
        <w:t>«</w:t>
      </w:r>
      <w:r w:rsidR="002C6BF0" w:rsidRPr="002E45E5">
        <w:rPr>
          <w:rFonts w:ascii="PT Astra Serif" w:hAnsi="PT Astra Serif" w:cs="Times New Roman"/>
          <w:b w:val="0"/>
          <w:sz w:val="28"/>
          <w:szCs w:val="28"/>
        </w:rPr>
        <w:t>2.3. Конечные результаты реализации Программы</w:t>
      </w:r>
    </w:p>
    <w:p w:rsidR="00261E31" w:rsidRPr="002E45E5" w:rsidRDefault="00261E31" w:rsidP="00221754">
      <w:pPr>
        <w:pStyle w:val="ConsPlusTitle"/>
        <w:ind w:firstLine="709"/>
        <w:jc w:val="center"/>
        <w:outlineLvl w:val="2"/>
        <w:rPr>
          <w:rFonts w:ascii="PT Astra Serif" w:hAnsi="PT Astra Serif" w:cs="Times New Roman"/>
          <w:sz w:val="28"/>
          <w:szCs w:val="28"/>
        </w:rPr>
      </w:pPr>
    </w:p>
    <w:p w:rsidR="002E45E5" w:rsidRDefault="002C6BF0" w:rsidP="0022175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E45E5">
        <w:rPr>
          <w:rFonts w:ascii="PT Astra Serif" w:hAnsi="PT Astra Serif" w:cs="Times New Roman"/>
          <w:sz w:val="28"/>
          <w:szCs w:val="28"/>
        </w:rPr>
        <w:t>Конечными результатами реализации Программы к 2030 году являются:</w:t>
      </w:r>
    </w:p>
    <w:p w:rsidR="002E45E5" w:rsidRDefault="002C6BF0" w:rsidP="0022175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1C08C8">
        <w:rPr>
          <w:rFonts w:ascii="PT Astra Serif" w:hAnsi="PT Astra Serif" w:cs="Times New Roman"/>
          <w:sz w:val="28"/>
          <w:szCs w:val="28"/>
        </w:rPr>
        <w:t xml:space="preserve">обеспечение динамики поступления налоговых и неналоговых доходов бюджета города к уровню 2017 года (без учета доходов от продажи материальных и нематериальных активов, от компенсации затрат бюджетов городских округов) в размере </w:t>
      </w:r>
      <w:r w:rsidR="001C08C8" w:rsidRPr="001C08C8">
        <w:rPr>
          <w:rFonts w:ascii="PT Astra Serif" w:hAnsi="PT Astra Serif" w:cs="Times New Roman"/>
          <w:sz w:val="28"/>
          <w:szCs w:val="28"/>
        </w:rPr>
        <w:t>310,3</w:t>
      </w:r>
      <w:r w:rsidRPr="001C08C8">
        <w:rPr>
          <w:rFonts w:ascii="PT Astra Serif" w:hAnsi="PT Astra Serif" w:cs="Times New Roman"/>
          <w:sz w:val="28"/>
          <w:szCs w:val="28"/>
        </w:rPr>
        <w:t>%;</w:t>
      </w:r>
    </w:p>
    <w:p w:rsidR="002E45E5" w:rsidRDefault="002C6BF0" w:rsidP="0022175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E45E5">
        <w:rPr>
          <w:rFonts w:ascii="PT Astra Serif" w:hAnsi="PT Astra Serif" w:cs="Times New Roman"/>
          <w:sz w:val="28"/>
          <w:szCs w:val="28"/>
        </w:rPr>
        <w:lastRenderedPageBreak/>
        <w:t>обеспечение доли расходов, сформированных в рамках муниципальных программ, в общем объеме бюджета города не менее 85,0%;</w:t>
      </w:r>
    </w:p>
    <w:p w:rsidR="002E45E5" w:rsidRDefault="002C6BF0" w:rsidP="0022175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E45E5">
        <w:rPr>
          <w:rFonts w:ascii="PT Astra Serif" w:hAnsi="PT Astra Serif" w:cs="Times New Roman"/>
          <w:sz w:val="28"/>
          <w:szCs w:val="28"/>
        </w:rPr>
        <w:t>отсутствие просроченной кредиторской задолженности по приоритетным направлениям расходования средств бюджета города, утверждаемым правовыми актами администрации города, в общем объеме расходов бюджета города;</w:t>
      </w:r>
    </w:p>
    <w:p w:rsidR="002E45E5" w:rsidRDefault="002C6BF0" w:rsidP="0022175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E45E5">
        <w:rPr>
          <w:rFonts w:ascii="PT Astra Serif" w:hAnsi="PT Astra Serif" w:cs="Times New Roman"/>
          <w:sz w:val="28"/>
          <w:szCs w:val="28"/>
        </w:rPr>
        <w:t>обеспечение соотношения количества фактически проведенных контрольных мероприятий (ревизий и проверок) к количеству запланированных в сфере внутреннего муниципального финансового контроля не менее 95,0%;</w:t>
      </w:r>
    </w:p>
    <w:p w:rsidR="002E45E5" w:rsidRDefault="002C6BF0" w:rsidP="0022175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E45E5">
        <w:rPr>
          <w:rFonts w:ascii="PT Astra Serif" w:hAnsi="PT Astra Serif" w:cs="Times New Roman"/>
          <w:sz w:val="28"/>
          <w:szCs w:val="28"/>
        </w:rPr>
        <w:t>обеспечение соблюдения установленных Бюджетным кодексом Российской Федерации требований по срокам внесения проекта бюджета города и отчета о его исполнении в представительный орган;</w:t>
      </w:r>
    </w:p>
    <w:p w:rsidR="002C6BF0" w:rsidRDefault="002C6BF0" w:rsidP="0022175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E45E5">
        <w:rPr>
          <w:rFonts w:ascii="PT Astra Serif" w:hAnsi="PT Astra Serif" w:cs="Times New Roman"/>
          <w:sz w:val="28"/>
          <w:szCs w:val="28"/>
        </w:rPr>
        <w:t xml:space="preserve">обеспечение количества публикаций о бюджете и бюджетном процессе в средствах массовой информации и сети Интернет не менее </w:t>
      </w:r>
      <w:r w:rsidR="001C08C8" w:rsidRPr="001C08C8">
        <w:rPr>
          <w:rFonts w:ascii="PT Astra Serif" w:hAnsi="PT Astra Serif" w:cs="Times New Roman"/>
          <w:sz w:val="28"/>
          <w:szCs w:val="28"/>
        </w:rPr>
        <w:t>1</w:t>
      </w:r>
      <w:r w:rsidR="005162FF">
        <w:rPr>
          <w:rFonts w:ascii="PT Astra Serif" w:hAnsi="PT Astra Serif" w:cs="Times New Roman"/>
          <w:sz w:val="28"/>
          <w:szCs w:val="28"/>
        </w:rPr>
        <w:t>7</w:t>
      </w:r>
      <w:r w:rsidR="007047C1">
        <w:rPr>
          <w:rFonts w:ascii="PT Astra Serif" w:hAnsi="PT Astra Serif" w:cs="Times New Roman"/>
          <w:sz w:val="28"/>
          <w:szCs w:val="28"/>
        </w:rPr>
        <w:t xml:space="preserve">9 </w:t>
      </w:r>
      <w:r w:rsidRPr="001C08C8">
        <w:rPr>
          <w:rFonts w:ascii="PT Astra Serif" w:hAnsi="PT Astra Serif" w:cs="Times New Roman"/>
          <w:sz w:val="28"/>
          <w:szCs w:val="28"/>
        </w:rPr>
        <w:t>в год</w:t>
      </w:r>
      <w:proofErr w:type="gramStart"/>
      <w:r w:rsidRPr="001C08C8">
        <w:rPr>
          <w:rFonts w:ascii="PT Astra Serif" w:hAnsi="PT Astra Serif" w:cs="Times New Roman"/>
          <w:sz w:val="28"/>
          <w:szCs w:val="28"/>
        </w:rPr>
        <w:t>.</w:t>
      </w:r>
      <w:r w:rsidR="00261E31">
        <w:rPr>
          <w:rFonts w:ascii="PT Astra Serif" w:hAnsi="PT Astra Serif" w:cs="Times New Roman"/>
          <w:sz w:val="28"/>
          <w:szCs w:val="28"/>
        </w:rPr>
        <w:t>»;</w:t>
      </w:r>
      <w:proofErr w:type="gramEnd"/>
    </w:p>
    <w:p w:rsidR="002E45E5" w:rsidRDefault="002E45E5" w:rsidP="00221754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C08C8">
        <w:rPr>
          <w:rFonts w:ascii="PT Astra Serif" w:hAnsi="PT Astra Serif"/>
          <w:color w:val="000000"/>
          <w:sz w:val="28"/>
          <w:szCs w:val="28"/>
        </w:rPr>
        <w:t>1.</w:t>
      </w:r>
      <w:r w:rsidRPr="00195111">
        <w:rPr>
          <w:rFonts w:ascii="PT Astra Serif" w:hAnsi="PT Astra Serif"/>
          <w:color w:val="000000"/>
          <w:sz w:val="28"/>
          <w:szCs w:val="28"/>
        </w:rPr>
        <w:t>2.</w:t>
      </w:r>
      <w:r w:rsidR="001C08C8">
        <w:rPr>
          <w:rFonts w:ascii="PT Astra Serif" w:hAnsi="PT Astra Serif"/>
          <w:color w:val="000000"/>
          <w:sz w:val="28"/>
          <w:szCs w:val="28"/>
        </w:rPr>
        <w:t>4</w:t>
      </w:r>
      <w:r w:rsidRPr="00195111">
        <w:rPr>
          <w:rFonts w:ascii="PT Astra Serif" w:hAnsi="PT Astra Serif"/>
          <w:color w:val="000000"/>
          <w:sz w:val="28"/>
          <w:szCs w:val="28"/>
        </w:rPr>
        <w:t xml:space="preserve">. Раздел </w:t>
      </w:r>
      <w:r w:rsidR="00195111" w:rsidRPr="00195111">
        <w:rPr>
          <w:rFonts w:ascii="PT Astra Serif" w:hAnsi="PT Astra Serif"/>
          <w:color w:val="000000"/>
          <w:sz w:val="28"/>
          <w:szCs w:val="28"/>
        </w:rPr>
        <w:t xml:space="preserve">3 </w:t>
      </w:r>
      <w:r w:rsidRPr="00195111">
        <w:rPr>
          <w:rFonts w:ascii="PT Astra Serif" w:hAnsi="PT Astra Serif"/>
          <w:sz w:val="28"/>
          <w:szCs w:val="28"/>
        </w:rPr>
        <w:t>изложить в</w:t>
      </w:r>
      <w:r w:rsidRPr="00195111">
        <w:rPr>
          <w:rFonts w:ascii="PT Astra Serif" w:hAnsi="PT Astra Serif"/>
          <w:color w:val="000000"/>
          <w:sz w:val="28"/>
          <w:szCs w:val="28"/>
        </w:rPr>
        <w:t xml:space="preserve"> следующей</w:t>
      </w:r>
      <w:r w:rsidRPr="00195111">
        <w:rPr>
          <w:rFonts w:ascii="PT Astra Serif" w:hAnsi="PT Astra Serif"/>
          <w:sz w:val="28"/>
          <w:szCs w:val="28"/>
        </w:rPr>
        <w:t xml:space="preserve"> редакции:</w:t>
      </w:r>
    </w:p>
    <w:p w:rsidR="00261E31" w:rsidRPr="00195111" w:rsidRDefault="00261E31" w:rsidP="0022175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C6BF0" w:rsidRDefault="00195111" w:rsidP="00221754">
      <w:pPr>
        <w:ind w:firstLine="709"/>
        <w:jc w:val="center"/>
        <w:rPr>
          <w:rFonts w:ascii="PT Astra Serif" w:hAnsi="PT Astra Serif"/>
          <w:sz w:val="28"/>
          <w:szCs w:val="28"/>
        </w:rPr>
      </w:pPr>
      <w:r w:rsidRPr="00195111">
        <w:rPr>
          <w:rFonts w:ascii="PT Astra Serif" w:hAnsi="PT Astra Serif"/>
          <w:color w:val="000000"/>
          <w:sz w:val="28"/>
          <w:szCs w:val="28"/>
        </w:rPr>
        <w:t>«</w:t>
      </w:r>
      <w:r w:rsidRPr="00195111">
        <w:rPr>
          <w:rFonts w:ascii="PT Astra Serif" w:hAnsi="PT Astra Serif"/>
          <w:sz w:val="28"/>
          <w:szCs w:val="28"/>
        </w:rPr>
        <w:t>3</w:t>
      </w:r>
      <w:r w:rsidR="001C08C8">
        <w:rPr>
          <w:rFonts w:ascii="PT Astra Serif" w:hAnsi="PT Astra Serif"/>
          <w:sz w:val="28"/>
          <w:szCs w:val="28"/>
        </w:rPr>
        <w:t>.</w:t>
      </w:r>
      <w:r w:rsidRPr="00195111">
        <w:rPr>
          <w:rFonts w:ascii="PT Astra Serif" w:hAnsi="PT Astra Serif"/>
          <w:sz w:val="28"/>
          <w:szCs w:val="28"/>
        </w:rPr>
        <w:t xml:space="preserve"> Общая характеристика мероприятий  Программы</w:t>
      </w:r>
    </w:p>
    <w:p w:rsidR="00261E31" w:rsidRPr="00195111" w:rsidRDefault="00261E31" w:rsidP="00221754">
      <w:pPr>
        <w:ind w:firstLine="709"/>
        <w:jc w:val="center"/>
        <w:rPr>
          <w:rFonts w:ascii="PT Astra Serif" w:hAnsi="PT Astra Serif"/>
          <w:sz w:val="28"/>
          <w:szCs w:val="28"/>
        </w:rPr>
      </w:pPr>
    </w:p>
    <w:p w:rsidR="002C6BF0" w:rsidRPr="00195111" w:rsidRDefault="002C6BF0" w:rsidP="0022175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195111">
        <w:rPr>
          <w:rFonts w:ascii="PT Astra Serif" w:hAnsi="PT Astra Serif" w:cs="Times New Roman"/>
          <w:sz w:val="28"/>
          <w:szCs w:val="28"/>
        </w:rPr>
        <w:t>Решение задач Программы планируется осуществлять в рамках мероприятий:</w:t>
      </w:r>
    </w:p>
    <w:p w:rsidR="001C08C8" w:rsidRDefault="002C6BF0" w:rsidP="00221754">
      <w:pPr>
        <w:pStyle w:val="ConsPlusNormal"/>
        <w:numPr>
          <w:ilvl w:val="0"/>
          <w:numId w:val="38"/>
        </w:numPr>
        <w:spacing w:before="360"/>
        <w:ind w:left="0"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1C08C8">
        <w:rPr>
          <w:rFonts w:ascii="PT Astra Serif" w:hAnsi="PT Astra Serif" w:cs="Times New Roman"/>
          <w:sz w:val="28"/>
          <w:szCs w:val="28"/>
        </w:rPr>
        <w:t>Обеспечение функций, возложенных на комитет по финансам, налоговой и кредитной политике города Барнаула.</w:t>
      </w:r>
      <w:r w:rsidR="00DD5C21" w:rsidRPr="001C08C8">
        <w:rPr>
          <w:rFonts w:ascii="PT Astra Serif" w:hAnsi="PT Astra Serif" w:cs="Times New Roman"/>
          <w:sz w:val="28"/>
          <w:szCs w:val="28"/>
        </w:rPr>
        <w:t xml:space="preserve">  </w:t>
      </w:r>
      <w:r w:rsidRPr="001C08C8">
        <w:rPr>
          <w:rFonts w:ascii="PT Astra Serif" w:hAnsi="PT Astra Serif" w:cs="Times New Roman"/>
          <w:sz w:val="28"/>
          <w:szCs w:val="28"/>
        </w:rPr>
        <w:t>В рамках обеспечения данного мероприятия предусматривается:</w:t>
      </w:r>
    </w:p>
    <w:p w:rsidR="00195111" w:rsidRPr="001C08C8" w:rsidRDefault="002C6BF0" w:rsidP="00221754">
      <w:pPr>
        <w:pStyle w:val="ConsPlusNormal"/>
        <w:spacing w:before="360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1C08C8">
        <w:rPr>
          <w:rFonts w:ascii="PT Astra Serif" w:hAnsi="PT Astra Serif" w:cs="Times New Roman"/>
          <w:sz w:val="28"/>
          <w:szCs w:val="28"/>
        </w:rPr>
        <w:t>нормативно-методическое обеспечение организации бюджетного процесса в городе Барнауле;</w:t>
      </w:r>
    </w:p>
    <w:p w:rsidR="00195111" w:rsidRPr="00195111" w:rsidRDefault="002C6BF0" w:rsidP="00221754">
      <w:pPr>
        <w:pStyle w:val="ConsPlusNormal"/>
        <w:spacing w:before="360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195111">
        <w:rPr>
          <w:rFonts w:ascii="PT Astra Serif" w:hAnsi="PT Astra Serif" w:cs="Times New Roman"/>
          <w:sz w:val="28"/>
          <w:szCs w:val="28"/>
        </w:rPr>
        <w:t xml:space="preserve">формирование </w:t>
      </w:r>
      <w:r w:rsidR="00B4793D" w:rsidRPr="00030A35">
        <w:rPr>
          <w:rFonts w:ascii="PT Astra Serif" w:hAnsi="PT Astra Serif" w:cs="Times New Roman"/>
          <w:sz w:val="28"/>
          <w:szCs w:val="28"/>
        </w:rPr>
        <w:t>основны</w:t>
      </w:r>
      <w:r w:rsidR="00B4793D">
        <w:rPr>
          <w:rFonts w:ascii="PT Astra Serif" w:hAnsi="PT Astra Serif" w:cs="Times New Roman"/>
          <w:sz w:val="28"/>
          <w:szCs w:val="28"/>
        </w:rPr>
        <w:t>х</w:t>
      </w:r>
      <w:r w:rsidR="00B4793D" w:rsidRPr="00030A35">
        <w:rPr>
          <w:rFonts w:ascii="PT Astra Serif" w:hAnsi="PT Astra Serif" w:cs="Times New Roman"/>
          <w:sz w:val="28"/>
          <w:szCs w:val="28"/>
        </w:rPr>
        <w:t xml:space="preserve"> направлени</w:t>
      </w:r>
      <w:r w:rsidR="00B4793D">
        <w:rPr>
          <w:rFonts w:ascii="PT Astra Serif" w:hAnsi="PT Astra Serif" w:cs="Times New Roman"/>
          <w:sz w:val="28"/>
          <w:szCs w:val="28"/>
        </w:rPr>
        <w:t>й</w:t>
      </w:r>
      <w:r w:rsidR="00B4793D" w:rsidRPr="00030A35">
        <w:rPr>
          <w:rFonts w:ascii="PT Astra Serif" w:hAnsi="PT Astra Serif" w:cs="Times New Roman"/>
          <w:sz w:val="28"/>
          <w:szCs w:val="28"/>
        </w:rPr>
        <w:t xml:space="preserve"> бюджетной и налоговой политики и основны</w:t>
      </w:r>
      <w:r w:rsidR="00B4793D">
        <w:rPr>
          <w:rFonts w:ascii="PT Astra Serif" w:hAnsi="PT Astra Serif" w:cs="Times New Roman"/>
          <w:sz w:val="28"/>
          <w:szCs w:val="28"/>
        </w:rPr>
        <w:t xml:space="preserve">х </w:t>
      </w:r>
      <w:r w:rsidR="00B4793D" w:rsidRPr="00030A35">
        <w:rPr>
          <w:rFonts w:ascii="PT Astra Serif" w:hAnsi="PT Astra Serif" w:cs="Times New Roman"/>
          <w:sz w:val="28"/>
          <w:szCs w:val="28"/>
        </w:rPr>
        <w:t xml:space="preserve"> направлени</w:t>
      </w:r>
      <w:r w:rsidR="00B4793D">
        <w:rPr>
          <w:rFonts w:ascii="PT Astra Serif" w:hAnsi="PT Astra Serif" w:cs="Times New Roman"/>
          <w:sz w:val="28"/>
          <w:szCs w:val="28"/>
        </w:rPr>
        <w:t>й</w:t>
      </w:r>
      <w:r w:rsidR="00B4793D" w:rsidRPr="00030A35">
        <w:rPr>
          <w:rFonts w:ascii="PT Astra Serif" w:hAnsi="PT Astra Serif" w:cs="Times New Roman"/>
          <w:sz w:val="28"/>
          <w:szCs w:val="28"/>
        </w:rPr>
        <w:t xml:space="preserve"> долговой политики города Барнаула </w:t>
      </w:r>
      <w:r w:rsidR="00B4793D">
        <w:rPr>
          <w:rFonts w:ascii="PT Astra Serif" w:hAnsi="PT Astra Serif" w:cs="Times New Roman"/>
          <w:sz w:val="28"/>
          <w:szCs w:val="28"/>
        </w:rPr>
        <w:br/>
      </w:r>
      <w:r w:rsidR="00B4793D" w:rsidRPr="00030A35">
        <w:rPr>
          <w:rFonts w:ascii="PT Astra Serif" w:hAnsi="PT Astra Serif" w:cs="Times New Roman"/>
          <w:sz w:val="28"/>
          <w:szCs w:val="28"/>
        </w:rPr>
        <w:t>на очередной финансовый год и на плановый период</w:t>
      </w:r>
      <w:r w:rsidRPr="00195111">
        <w:rPr>
          <w:rFonts w:ascii="PT Astra Serif" w:hAnsi="PT Astra Serif" w:cs="Times New Roman"/>
          <w:sz w:val="28"/>
          <w:szCs w:val="28"/>
        </w:rPr>
        <w:t>;</w:t>
      </w:r>
    </w:p>
    <w:p w:rsidR="00195111" w:rsidRPr="00195111" w:rsidRDefault="002C6BF0" w:rsidP="00221754">
      <w:pPr>
        <w:pStyle w:val="ConsPlusNormal"/>
        <w:spacing w:before="360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195111">
        <w:rPr>
          <w:rFonts w:ascii="PT Astra Serif" w:hAnsi="PT Astra Serif" w:cs="Times New Roman"/>
          <w:sz w:val="28"/>
          <w:szCs w:val="28"/>
        </w:rPr>
        <w:t xml:space="preserve">организация и составление проекта бюджета города </w:t>
      </w:r>
      <w:r w:rsidR="00DD5C21">
        <w:rPr>
          <w:rFonts w:ascii="PT Astra Serif" w:hAnsi="PT Astra Serif" w:cs="Times New Roman"/>
          <w:sz w:val="28"/>
          <w:szCs w:val="28"/>
        </w:rPr>
        <w:t>Б</w:t>
      </w:r>
      <w:r w:rsidRPr="00195111">
        <w:rPr>
          <w:rFonts w:ascii="PT Astra Serif" w:hAnsi="PT Astra Serif" w:cs="Times New Roman"/>
          <w:sz w:val="28"/>
          <w:szCs w:val="28"/>
        </w:rPr>
        <w:t>арнаула;</w:t>
      </w:r>
    </w:p>
    <w:p w:rsidR="00195111" w:rsidRPr="00195111" w:rsidRDefault="002C6BF0" w:rsidP="00221754">
      <w:pPr>
        <w:pStyle w:val="ConsPlusNormal"/>
        <w:spacing w:before="360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195111">
        <w:rPr>
          <w:rFonts w:ascii="PT Astra Serif" w:hAnsi="PT Astra Serif" w:cs="Times New Roman"/>
          <w:sz w:val="28"/>
          <w:szCs w:val="28"/>
        </w:rPr>
        <w:t>организация и обеспечение исполнения бюджета города Барнаула;</w:t>
      </w:r>
    </w:p>
    <w:p w:rsidR="00195111" w:rsidRPr="00195111" w:rsidRDefault="002C6BF0" w:rsidP="00221754">
      <w:pPr>
        <w:pStyle w:val="ConsPlusNormal"/>
        <w:spacing w:before="360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195111">
        <w:rPr>
          <w:rFonts w:ascii="PT Astra Serif" w:hAnsi="PT Astra Serif" w:cs="Times New Roman"/>
          <w:sz w:val="28"/>
          <w:szCs w:val="28"/>
        </w:rPr>
        <w:t xml:space="preserve">осуществление бюджетного учета, сбора, свода, составления </w:t>
      </w:r>
      <w:r w:rsidR="002C4ACA">
        <w:rPr>
          <w:rFonts w:ascii="PT Astra Serif" w:hAnsi="PT Astra Serif" w:cs="Times New Roman"/>
          <w:sz w:val="28"/>
          <w:szCs w:val="28"/>
        </w:rPr>
        <w:br/>
      </w:r>
      <w:r w:rsidRPr="00195111">
        <w:rPr>
          <w:rFonts w:ascii="PT Astra Serif" w:hAnsi="PT Astra Serif" w:cs="Times New Roman"/>
          <w:sz w:val="28"/>
          <w:szCs w:val="28"/>
        </w:rPr>
        <w:t xml:space="preserve">и представления отчетности об исполнении бюджета города </w:t>
      </w:r>
      <w:r w:rsidR="002C4ACA">
        <w:rPr>
          <w:rFonts w:ascii="PT Astra Serif" w:hAnsi="PT Astra Serif" w:cs="Times New Roman"/>
          <w:sz w:val="28"/>
          <w:szCs w:val="28"/>
        </w:rPr>
        <w:br/>
      </w:r>
      <w:r w:rsidRPr="00195111">
        <w:rPr>
          <w:rFonts w:ascii="PT Astra Serif" w:hAnsi="PT Astra Serif" w:cs="Times New Roman"/>
          <w:sz w:val="28"/>
          <w:szCs w:val="28"/>
        </w:rPr>
        <w:t>в Министерство финансов Алтайского края;</w:t>
      </w:r>
    </w:p>
    <w:p w:rsidR="00DD5C21" w:rsidRDefault="002C6BF0" w:rsidP="00221754">
      <w:pPr>
        <w:pStyle w:val="ConsPlusNormal"/>
        <w:spacing w:before="360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195111">
        <w:rPr>
          <w:rFonts w:ascii="PT Astra Serif" w:hAnsi="PT Astra Serif" w:cs="Times New Roman"/>
          <w:sz w:val="28"/>
          <w:szCs w:val="28"/>
        </w:rPr>
        <w:t xml:space="preserve">проведение анализа и </w:t>
      </w:r>
      <w:proofErr w:type="gramStart"/>
      <w:r w:rsidRPr="00195111">
        <w:rPr>
          <w:rFonts w:ascii="PT Astra Serif" w:hAnsi="PT Astra Serif" w:cs="Times New Roman"/>
          <w:sz w:val="28"/>
          <w:szCs w:val="28"/>
        </w:rPr>
        <w:t>контроля за</w:t>
      </w:r>
      <w:proofErr w:type="gramEnd"/>
      <w:r w:rsidRPr="00195111">
        <w:rPr>
          <w:rFonts w:ascii="PT Astra Serif" w:hAnsi="PT Astra Serif" w:cs="Times New Roman"/>
          <w:sz w:val="28"/>
          <w:szCs w:val="28"/>
        </w:rPr>
        <w:t xml:space="preserve"> исполнением доходной части бюджета города Барнаула;</w:t>
      </w:r>
    </w:p>
    <w:p w:rsidR="00195111" w:rsidRPr="00195111" w:rsidRDefault="002C6BF0" w:rsidP="00221754">
      <w:pPr>
        <w:pStyle w:val="ConsPlusNormal"/>
        <w:spacing w:before="360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195111">
        <w:rPr>
          <w:rFonts w:ascii="PT Astra Serif" w:hAnsi="PT Astra Serif" w:cs="Times New Roman"/>
          <w:sz w:val="28"/>
          <w:szCs w:val="28"/>
        </w:rPr>
        <w:t>разработка и участие в реализации мер, направленных на увеличение доходов бюджета города Барнаула;</w:t>
      </w:r>
    </w:p>
    <w:p w:rsidR="002C6BF0" w:rsidRPr="00195111" w:rsidRDefault="002C6BF0" w:rsidP="00221754">
      <w:pPr>
        <w:pStyle w:val="ConsPlusNormal"/>
        <w:spacing w:before="360"/>
        <w:ind w:firstLine="709"/>
        <w:contextualSpacing/>
        <w:jc w:val="both"/>
        <w:rPr>
          <w:rFonts w:ascii="PT Astra Serif" w:hAnsi="PT Astra Serif" w:cs="Times New Roman"/>
          <w:sz w:val="28"/>
          <w:szCs w:val="28"/>
          <w:highlight w:val="yellow"/>
        </w:rPr>
      </w:pPr>
      <w:r w:rsidRPr="00195111">
        <w:rPr>
          <w:rFonts w:ascii="PT Astra Serif" w:hAnsi="PT Astra Serif" w:cs="Times New Roman"/>
          <w:sz w:val="28"/>
          <w:szCs w:val="28"/>
        </w:rPr>
        <w:t>осуществление контрольных мероприятий (ревизий, проверок, обследований) за правомерным, эффективным и целевым использованием средств бюджета города и муниципального имущества;</w:t>
      </w:r>
    </w:p>
    <w:p w:rsidR="00195111" w:rsidRPr="007B4F36" w:rsidRDefault="002C6BF0" w:rsidP="00221754">
      <w:pPr>
        <w:pStyle w:val="ConsPlusNormal"/>
        <w:spacing w:before="360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7B4F36">
        <w:rPr>
          <w:rFonts w:ascii="PT Astra Serif" w:hAnsi="PT Astra Serif" w:cs="Times New Roman"/>
          <w:sz w:val="28"/>
          <w:szCs w:val="28"/>
        </w:rPr>
        <w:t xml:space="preserve">2. </w:t>
      </w:r>
      <w:r w:rsidR="00DD5C21">
        <w:rPr>
          <w:rFonts w:ascii="PT Astra Serif" w:hAnsi="PT Astra Serif" w:cs="Times New Roman"/>
          <w:sz w:val="28"/>
          <w:szCs w:val="28"/>
        </w:rPr>
        <w:tab/>
      </w:r>
      <w:r w:rsidRPr="007B4F36">
        <w:rPr>
          <w:rFonts w:ascii="PT Astra Serif" w:hAnsi="PT Astra Serif" w:cs="Times New Roman"/>
          <w:sz w:val="28"/>
          <w:szCs w:val="28"/>
        </w:rPr>
        <w:t>Обеспечение функционирования, модернизации и технической поддержки информационных си</w:t>
      </w:r>
      <w:r w:rsidR="00195111" w:rsidRPr="007B4F36">
        <w:rPr>
          <w:rFonts w:ascii="PT Astra Serif" w:hAnsi="PT Astra Serif" w:cs="Times New Roman"/>
          <w:sz w:val="28"/>
          <w:szCs w:val="28"/>
        </w:rPr>
        <w:t>стем бюджетного процесса города</w:t>
      </w:r>
      <w:r w:rsidR="00B4793D">
        <w:rPr>
          <w:rFonts w:ascii="PT Astra Serif" w:hAnsi="PT Astra Serif" w:cs="Times New Roman"/>
          <w:sz w:val="28"/>
          <w:szCs w:val="28"/>
        </w:rPr>
        <w:t xml:space="preserve"> </w:t>
      </w:r>
      <w:r w:rsidR="00B4793D">
        <w:rPr>
          <w:rFonts w:ascii="PT Astra Serif" w:hAnsi="PT Astra Serif" w:cs="Times New Roman"/>
          <w:sz w:val="28"/>
          <w:szCs w:val="28"/>
        </w:rPr>
        <w:lastRenderedPageBreak/>
        <w:t>Барнаула</w:t>
      </w:r>
      <w:r w:rsidR="00195111" w:rsidRPr="007B4F36">
        <w:rPr>
          <w:rFonts w:ascii="PT Astra Serif" w:hAnsi="PT Astra Serif" w:cs="Times New Roman"/>
          <w:sz w:val="28"/>
          <w:szCs w:val="28"/>
        </w:rPr>
        <w:t>.</w:t>
      </w:r>
      <w:r w:rsidR="00DD5C21">
        <w:rPr>
          <w:rFonts w:ascii="PT Astra Serif" w:hAnsi="PT Astra Serif" w:cs="Times New Roman"/>
          <w:sz w:val="28"/>
          <w:szCs w:val="28"/>
        </w:rPr>
        <w:t xml:space="preserve"> </w:t>
      </w:r>
      <w:r w:rsidR="00195111" w:rsidRPr="007B4F36">
        <w:rPr>
          <w:rFonts w:ascii="PT Astra Serif" w:hAnsi="PT Astra Serif" w:cs="Times New Roman"/>
          <w:sz w:val="28"/>
          <w:szCs w:val="28"/>
        </w:rPr>
        <w:t>В рамках обеспечения данного мероприятия предусматривается:</w:t>
      </w:r>
    </w:p>
    <w:p w:rsidR="00195111" w:rsidRPr="007B4F36" w:rsidRDefault="00195111" w:rsidP="00221754">
      <w:pPr>
        <w:pStyle w:val="ConsPlusNormal"/>
        <w:spacing w:before="360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7B4F36">
        <w:rPr>
          <w:rFonts w:ascii="PT Astra Serif" w:hAnsi="PT Astra Serif" w:cs="Times New Roman"/>
          <w:sz w:val="28"/>
          <w:szCs w:val="28"/>
        </w:rPr>
        <w:t xml:space="preserve">обеспечение взаимодействия участников бюджетного процесса </w:t>
      </w:r>
      <w:r w:rsidR="002C4ACA">
        <w:rPr>
          <w:rFonts w:ascii="PT Astra Serif" w:hAnsi="PT Astra Serif" w:cs="Times New Roman"/>
          <w:sz w:val="28"/>
          <w:szCs w:val="28"/>
        </w:rPr>
        <w:br/>
      </w:r>
      <w:r w:rsidRPr="007B4F36">
        <w:rPr>
          <w:rFonts w:ascii="PT Astra Serif" w:hAnsi="PT Astra Serif" w:cs="Times New Roman"/>
          <w:sz w:val="28"/>
          <w:szCs w:val="28"/>
        </w:rPr>
        <w:t>с учетом современных технологий;</w:t>
      </w:r>
    </w:p>
    <w:p w:rsidR="00195111" w:rsidRPr="007B4F36" w:rsidRDefault="00195111" w:rsidP="00221754">
      <w:pPr>
        <w:pStyle w:val="ConsPlusNormal"/>
        <w:spacing w:before="360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7B4F36">
        <w:rPr>
          <w:rFonts w:ascii="PT Astra Serif" w:hAnsi="PT Astra Serif" w:cs="Times New Roman"/>
          <w:sz w:val="28"/>
          <w:szCs w:val="28"/>
        </w:rPr>
        <w:t>повы</w:t>
      </w:r>
      <w:r w:rsidR="00DD5C21">
        <w:rPr>
          <w:rFonts w:ascii="PT Astra Serif" w:hAnsi="PT Astra Serif" w:cs="Times New Roman"/>
          <w:sz w:val="28"/>
          <w:szCs w:val="28"/>
        </w:rPr>
        <w:t xml:space="preserve">шение </w:t>
      </w:r>
      <w:r w:rsidRPr="007B4F36">
        <w:rPr>
          <w:rFonts w:ascii="PT Astra Serif" w:hAnsi="PT Astra Serif" w:cs="Times New Roman"/>
          <w:sz w:val="28"/>
          <w:szCs w:val="28"/>
        </w:rPr>
        <w:t>качеств</w:t>
      </w:r>
      <w:r w:rsidR="00DD5C21">
        <w:rPr>
          <w:rFonts w:ascii="PT Astra Serif" w:hAnsi="PT Astra Serif" w:cs="Times New Roman"/>
          <w:sz w:val="28"/>
          <w:szCs w:val="28"/>
        </w:rPr>
        <w:t>а</w:t>
      </w:r>
      <w:r w:rsidRPr="007B4F36">
        <w:rPr>
          <w:rFonts w:ascii="PT Astra Serif" w:hAnsi="PT Astra Serif" w:cs="Times New Roman"/>
          <w:sz w:val="28"/>
          <w:szCs w:val="28"/>
        </w:rPr>
        <w:t xml:space="preserve"> формирования и исполнения  бюджета города</w:t>
      </w:r>
      <w:r w:rsidR="00B4793D">
        <w:rPr>
          <w:rFonts w:ascii="PT Astra Serif" w:hAnsi="PT Astra Serif" w:cs="Times New Roman"/>
          <w:sz w:val="28"/>
          <w:szCs w:val="28"/>
        </w:rPr>
        <w:t xml:space="preserve"> Барнаула</w:t>
      </w:r>
      <w:r w:rsidRPr="007B4F36">
        <w:rPr>
          <w:rFonts w:ascii="PT Astra Serif" w:hAnsi="PT Astra Serif" w:cs="Times New Roman"/>
          <w:sz w:val="28"/>
          <w:szCs w:val="28"/>
        </w:rPr>
        <w:t>;</w:t>
      </w:r>
    </w:p>
    <w:p w:rsidR="00195111" w:rsidRPr="007B4F36" w:rsidRDefault="007B4F36" w:rsidP="00221754">
      <w:pPr>
        <w:pStyle w:val="ConsPlusNormal"/>
        <w:spacing w:before="360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7B4F36">
        <w:rPr>
          <w:rFonts w:ascii="PT Astra Serif" w:hAnsi="PT Astra Serif" w:cs="Times New Roman"/>
          <w:sz w:val="28"/>
          <w:szCs w:val="28"/>
        </w:rPr>
        <w:t>автоматизирова</w:t>
      </w:r>
      <w:r w:rsidR="000F01F2">
        <w:rPr>
          <w:rFonts w:ascii="PT Astra Serif" w:hAnsi="PT Astra Serif" w:cs="Times New Roman"/>
          <w:sz w:val="28"/>
          <w:szCs w:val="28"/>
        </w:rPr>
        <w:t>ние</w:t>
      </w:r>
      <w:r w:rsidRPr="007B4F36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Pr="007B4F36">
        <w:rPr>
          <w:rFonts w:ascii="PT Astra Serif" w:hAnsi="PT Astra Serif" w:cs="Times New Roman"/>
          <w:sz w:val="28"/>
          <w:szCs w:val="28"/>
        </w:rPr>
        <w:t>процесс</w:t>
      </w:r>
      <w:r w:rsidR="000F01F2">
        <w:rPr>
          <w:rFonts w:ascii="PT Astra Serif" w:hAnsi="PT Astra Serif" w:cs="Times New Roman"/>
          <w:sz w:val="28"/>
          <w:szCs w:val="28"/>
        </w:rPr>
        <w:t>а</w:t>
      </w:r>
      <w:r w:rsidRPr="007B4F36">
        <w:rPr>
          <w:rFonts w:ascii="PT Astra Serif" w:hAnsi="PT Astra Serif" w:cs="Times New Roman"/>
          <w:sz w:val="28"/>
          <w:szCs w:val="28"/>
        </w:rPr>
        <w:t xml:space="preserve"> обработки документов исполнения бюджета города</w:t>
      </w:r>
      <w:r w:rsidR="00B4793D">
        <w:rPr>
          <w:rFonts w:ascii="PT Astra Serif" w:hAnsi="PT Astra Serif" w:cs="Times New Roman"/>
          <w:sz w:val="28"/>
          <w:szCs w:val="28"/>
        </w:rPr>
        <w:t xml:space="preserve"> Барнаула</w:t>
      </w:r>
      <w:proofErr w:type="gramEnd"/>
      <w:r w:rsidRPr="007B4F36">
        <w:rPr>
          <w:rFonts w:ascii="PT Astra Serif" w:hAnsi="PT Astra Serif" w:cs="Times New Roman"/>
          <w:sz w:val="28"/>
          <w:szCs w:val="28"/>
        </w:rPr>
        <w:t>;</w:t>
      </w:r>
    </w:p>
    <w:p w:rsidR="007B4F36" w:rsidRPr="007B4F36" w:rsidRDefault="000F01F2" w:rsidP="00221754">
      <w:pPr>
        <w:pStyle w:val="ConsPlusNormal"/>
        <w:spacing w:before="240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сокращение</w:t>
      </w:r>
      <w:r w:rsidR="007B4F36" w:rsidRPr="007B4F36">
        <w:rPr>
          <w:rFonts w:ascii="PT Astra Serif" w:hAnsi="PT Astra Serif" w:cs="Times New Roman"/>
          <w:sz w:val="28"/>
          <w:szCs w:val="28"/>
        </w:rPr>
        <w:t xml:space="preserve"> трудозатрат и сни</w:t>
      </w:r>
      <w:r>
        <w:rPr>
          <w:rFonts w:ascii="PT Astra Serif" w:hAnsi="PT Astra Serif" w:cs="Times New Roman"/>
          <w:sz w:val="28"/>
          <w:szCs w:val="28"/>
        </w:rPr>
        <w:t xml:space="preserve">жение </w:t>
      </w:r>
      <w:r w:rsidR="007B4F36" w:rsidRPr="007B4F36">
        <w:rPr>
          <w:rFonts w:ascii="PT Astra Serif" w:hAnsi="PT Astra Serif" w:cs="Times New Roman"/>
          <w:sz w:val="28"/>
          <w:szCs w:val="28"/>
        </w:rPr>
        <w:t xml:space="preserve"> влияние человеческого фактор</w:t>
      </w:r>
      <w:r>
        <w:rPr>
          <w:rFonts w:ascii="PT Astra Serif" w:hAnsi="PT Astra Serif" w:cs="Times New Roman"/>
          <w:sz w:val="28"/>
          <w:szCs w:val="28"/>
        </w:rPr>
        <w:t xml:space="preserve">а на </w:t>
      </w:r>
      <w:proofErr w:type="gramStart"/>
      <w:r>
        <w:rPr>
          <w:rFonts w:ascii="PT Astra Serif" w:hAnsi="PT Astra Serif" w:cs="Times New Roman"/>
          <w:sz w:val="28"/>
          <w:szCs w:val="28"/>
        </w:rPr>
        <w:t>финансовую</w:t>
      </w:r>
      <w:proofErr w:type="gramEnd"/>
      <w:r w:rsidR="007B4F36" w:rsidRPr="007B4F36">
        <w:rPr>
          <w:rFonts w:ascii="PT Astra Serif" w:hAnsi="PT Astra Serif" w:cs="Times New Roman"/>
          <w:sz w:val="28"/>
          <w:szCs w:val="28"/>
        </w:rPr>
        <w:t xml:space="preserve"> деятельности органов местного самоуправления</w:t>
      </w:r>
      <w:r w:rsidR="007B4F36">
        <w:rPr>
          <w:rFonts w:ascii="PT Astra Serif" w:hAnsi="PT Astra Serif" w:cs="Times New Roman"/>
          <w:sz w:val="28"/>
          <w:szCs w:val="28"/>
        </w:rPr>
        <w:t>.</w:t>
      </w:r>
    </w:p>
    <w:p w:rsidR="007B4F36" w:rsidRPr="007B4F36" w:rsidRDefault="002C6BF0" w:rsidP="00221754">
      <w:pPr>
        <w:pStyle w:val="ConsPlusNormal"/>
        <w:spacing w:before="360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7B4F36">
        <w:rPr>
          <w:rFonts w:ascii="PT Astra Serif" w:hAnsi="PT Astra Serif" w:cs="Times New Roman"/>
          <w:sz w:val="28"/>
          <w:szCs w:val="28"/>
        </w:rPr>
        <w:t xml:space="preserve">3. Размещение информации о бюджете и бюджетном процессе </w:t>
      </w:r>
      <w:r w:rsidR="002C4ACA">
        <w:rPr>
          <w:rFonts w:ascii="PT Astra Serif" w:hAnsi="PT Astra Serif" w:cs="Times New Roman"/>
          <w:sz w:val="28"/>
          <w:szCs w:val="28"/>
        </w:rPr>
        <w:br/>
      </w:r>
      <w:r w:rsidRPr="007B4F36">
        <w:rPr>
          <w:rFonts w:ascii="PT Astra Serif" w:hAnsi="PT Astra Serif" w:cs="Times New Roman"/>
          <w:sz w:val="28"/>
          <w:szCs w:val="28"/>
        </w:rPr>
        <w:t>в средствах массовой информации и сети Интернет</w:t>
      </w:r>
      <w:r w:rsidR="007B4F36" w:rsidRPr="007B4F36">
        <w:rPr>
          <w:rFonts w:ascii="PT Astra Serif" w:hAnsi="PT Astra Serif" w:cs="Times New Roman"/>
          <w:sz w:val="28"/>
          <w:szCs w:val="28"/>
        </w:rPr>
        <w:t xml:space="preserve">. </w:t>
      </w:r>
      <w:r w:rsidR="000F01F2">
        <w:rPr>
          <w:rFonts w:ascii="PT Astra Serif" w:hAnsi="PT Astra Serif" w:cs="Times New Roman"/>
          <w:sz w:val="28"/>
          <w:szCs w:val="28"/>
        </w:rPr>
        <w:t xml:space="preserve"> </w:t>
      </w:r>
      <w:r w:rsidR="000F01F2" w:rsidRPr="007B4F36">
        <w:rPr>
          <w:rFonts w:ascii="PT Astra Serif" w:hAnsi="PT Astra Serif" w:cs="Times New Roman"/>
          <w:sz w:val="28"/>
          <w:szCs w:val="28"/>
        </w:rPr>
        <w:t>В рамках обеспечения данного мероприятия предусматривается:</w:t>
      </w:r>
    </w:p>
    <w:p w:rsidR="007B4F36" w:rsidRDefault="007B4F36" w:rsidP="00221754">
      <w:pPr>
        <w:pStyle w:val="ConsPlusNormal"/>
        <w:spacing w:before="240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</w:t>
      </w:r>
      <w:r w:rsidRPr="007B4F36">
        <w:rPr>
          <w:rFonts w:ascii="PT Astra Serif" w:hAnsi="PT Astra Serif" w:cs="Times New Roman"/>
          <w:sz w:val="28"/>
          <w:szCs w:val="28"/>
        </w:rPr>
        <w:t>овышение публичности, прозрачности и</w:t>
      </w:r>
      <w:r>
        <w:rPr>
          <w:rFonts w:ascii="PT Astra Serif" w:hAnsi="PT Astra Serif" w:cs="Times New Roman"/>
          <w:sz w:val="28"/>
          <w:szCs w:val="28"/>
        </w:rPr>
        <w:t xml:space="preserve"> информационной открытости бюджетного процесса;</w:t>
      </w:r>
    </w:p>
    <w:p w:rsidR="007B4F36" w:rsidRDefault="007B4F36" w:rsidP="00221754">
      <w:pPr>
        <w:pStyle w:val="ConsPlusNormal"/>
        <w:spacing w:before="240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предоставление гражданам информации о бюджете города </w:t>
      </w:r>
      <w:r w:rsidR="002C4ACA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>в доступной и понятной форме;</w:t>
      </w:r>
    </w:p>
    <w:p w:rsidR="007B4F36" w:rsidRDefault="007B4F36" w:rsidP="00221754">
      <w:pPr>
        <w:pStyle w:val="ConsPlusNormal"/>
        <w:spacing w:before="240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повышение уровня финансовой грамотности жителей города.</w:t>
      </w:r>
    </w:p>
    <w:p w:rsidR="00784E81" w:rsidRPr="00195111" w:rsidRDefault="001C08C8" w:rsidP="00221754">
      <w:pPr>
        <w:pStyle w:val="ConsPlusNormal"/>
        <w:spacing w:before="240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4. </w:t>
      </w:r>
      <w:r w:rsidR="007B4F36">
        <w:rPr>
          <w:rFonts w:ascii="PT Astra Serif" w:hAnsi="PT Astra Serif" w:cs="Times New Roman"/>
          <w:sz w:val="28"/>
          <w:szCs w:val="28"/>
        </w:rPr>
        <w:t>Обеспече</w:t>
      </w:r>
      <w:r w:rsidR="00784E81">
        <w:rPr>
          <w:rFonts w:ascii="PT Astra Serif" w:hAnsi="PT Astra Serif" w:cs="Times New Roman"/>
          <w:sz w:val="28"/>
          <w:szCs w:val="28"/>
        </w:rPr>
        <w:t>ние функций, возложенных на муниципальное казенное учреждение.</w:t>
      </w:r>
      <w:r w:rsidR="000F01F2">
        <w:rPr>
          <w:rFonts w:ascii="PT Astra Serif" w:hAnsi="PT Astra Serif" w:cs="Times New Roman"/>
          <w:sz w:val="28"/>
          <w:szCs w:val="28"/>
        </w:rPr>
        <w:t xml:space="preserve"> </w:t>
      </w:r>
      <w:r w:rsidR="00784E81" w:rsidRPr="00195111">
        <w:rPr>
          <w:rFonts w:ascii="PT Astra Serif" w:hAnsi="PT Astra Serif" w:cs="Times New Roman"/>
          <w:sz w:val="28"/>
          <w:szCs w:val="28"/>
        </w:rPr>
        <w:t>В рамках обеспечения данного мероприятия предусматривается:</w:t>
      </w:r>
    </w:p>
    <w:p w:rsidR="00DD5C21" w:rsidRDefault="00784E81" w:rsidP="00221754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6C349D">
        <w:rPr>
          <w:rFonts w:ascii="PT Astra Serif" w:hAnsi="PT Astra Serif"/>
          <w:sz w:val="28"/>
          <w:szCs w:val="28"/>
        </w:rPr>
        <w:t xml:space="preserve">оказание методической помощи органам местного самоуправления города </w:t>
      </w:r>
      <w:r>
        <w:rPr>
          <w:rFonts w:ascii="PT Astra Serif" w:hAnsi="PT Astra Serif"/>
          <w:sz w:val="28"/>
          <w:szCs w:val="28"/>
        </w:rPr>
        <w:t>по вопросам</w:t>
      </w:r>
      <w:r w:rsidRPr="006C349D">
        <w:rPr>
          <w:rFonts w:ascii="PT Astra Serif" w:hAnsi="PT Astra Serif"/>
          <w:sz w:val="28"/>
          <w:szCs w:val="28"/>
        </w:rPr>
        <w:t xml:space="preserve"> инициативного бюджетирования;</w:t>
      </w:r>
    </w:p>
    <w:p w:rsidR="000D4110" w:rsidRPr="002E45E5" w:rsidRDefault="00784E81" w:rsidP="00221754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6C349D">
        <w:rPr>
          <w:rFonts w:ascii="PT Astra Serif" w:hAnsi="PT Astra Serif"/>
          <w:color w:val="000000"/>
          <w:kern w:val="24"/>
          <w:sz w:val="28"/>
          <w:szCs w:val="28"/>
        </w:rPr>
        <w:t>о</w:t>
      </w:r>
      <w:r w:rsidRPr="00C40781">
        <w:rPr>
          <w:rFonts w:ascii="PT Astra Serif" w:hAnsi="PT Astra Serif"/>
          <w:color w:val="000000"/>
          <w:kern w:val="24"/>
          <w:sz w:val="28"/>
          <w:szCs w:val="28"/>
        </w:rPr>
        <w:t xml:space="preserve">существление иной деятельности по обеспечению реализации полномочий </w:t>
      </w:r>
      <w:r>
        <w:rPr>
          <w:rFonts w:ascii="PT Astra Serif" w:hAnsi="PT Astra Serif"/>
          <w:color w:val="000000"/>
          <w:kern w:val="24"/>
          <w:sz w:val="28"/>
          <w:szCs w:val="28"/>
        </w:rPr>
        <w:t>К</w:t>
      </w:r>
      <w:r w:rsidRPr="006C349D">
        <w:rPr>
          <w:rFonts w:ascii="PT Astra Serif" w:hAnsi="PT Astra Serif"/>
          <w:color w:val="000000"/>
          <w:kern w:val="24"/>
          <w:sz w:val="28"/>
          <w:szCs w:val="28"/>
        </w:rPr>
        <w:t xml:space="preserve">омитета </w:t>
      </w:r>
      <w:r w:rsidRPr="00C40781">
        <w:rPr>
          <w:rFonts w:ascii="PT Astra Serif" w:hAnsi="PT Astra Serif"/>
          <w:color w:val="000000"/>
          <w:kern w:val="24"/>
          <w:sz w:val="28"/>
          <w:szCs w:val="28"/>
        </w:rPr>
        <w:t xml:space="preserve">в решении </w:t>
      </w:r>
      <w:r w:rsidRPr="006C349D">
        <w:rPr>
          <w:sz w:val="28"/>
          <w:szCs w:val="28"/>
        </w:rPr>
        <w:t>вопросов местного значения в сфере управления муниципальными финансами</w:t>
      </w:r>
      <w:proofErr w:type="gramStart"/>
      <w:r>
        <w:rPr>
          <w:sz w:val="28"/>
          <w:szCs w:val="28"/>
        </w:rPr>
        <w:t>.»</w:t>
      </w:r>
      <w:r w:rsidR="00261E31">
        <w:rPr>
          <w:sz w:val="28"/>
          <w:szCs w:val="28"/>
        </w:rPr>
        <w:t>;</w:t>
      </w:r>
      <w:proofErr w:type="gramEnd"/>
    </w:p>
    <w:p w:rsidR="000F54B0" w:rsidRDefault="000F54B0" w:rsidP="00221754">
      <w:pPr>
        <w:ind w:right="-2" w:firstLine="709"/>
        <w:jc w:val="both"/>
        <w:rPr>
          <w:rFonts w:ascii="PT Astra Serif" w:hAnsi="PT Astra Serif"/>
          <w:sz w:val="28"/>
          <w:szCs w:val="28"/>
        </w:rPr>
      </w:pPr>
      <w:r w:rsidRPr="002E45E5">
        <w:rPr>
          <w:rFonts w:ascii="PT Astra Serif" w:hAnsi="PT Astra Serif"/>
          <w:sz w:val="28"/>
          <w:szCs w:val="28"/>
        </w:rPr>
        <w:t>1.</w:t>
      </w:r>
      <w:r w:rsidR="000D041B" w:rsidRPr="002E45E5">
        <w:rPr>
          <w:rFonts w:ascii="PT Astra Serif" w:hAnsi="PT Astra Serif"/>
          <w:sz w:val="28"/>
          <w:szCs w:val="28"/>
        </w:rPr>
        <w:t>2</w:t>
      </w:r>
      <w:r w:rsidRPr="002E45E5">
        <w:rPr>
          <w:rFonts w:ascii="PT Astra Serif" w:hAnsi="PT Astra Serif"/>
          <w:sz w:val="28"/>
          <w:szCs w:val="28"/>
        </w:rPr>
        <w:t>.</w:t>
      </w:r>
      <w:r w:rsidR="001C08C8">
        <w:rPr>
          <w:rFonts w:ascii="PT Astra Serif" w:hAnsi="PT Astra Serif"/>
          <w:sz w:val="28"/>
          <w:szCs w:val="28"/>
        </w:rPr>
        <w:t>5</w:t>
      </w:r>
      <w:r w:rsidRPr="002E45E5">
        <w:rPr>
          <w:rFonts w:ascii="PT Astra Serif" w:hAnsi="PT Astra Serif"/>
          <w:sz w:val="28"/>
          <w:szCs w:val="28"/>
        </w:rPr>
        <w:t>. </w:t>
      </w:r>
      <w:r w:rsidRPr="002E45E5">
        <w:rPr>
          <w:rFonts w:ascii="PT Astra Serif" w:hAnsi="PT Astra Serif"/>
          <w:color w:val="000000"/>
          <w:sz w:val="28"/>
          <w:szCs w:val="28"/>
        </w:rPr>
        <w:t>Раздел</w:t>
      </w:r>
      <w:r w:rsidRPr="002E45E5">
        <w:rPr>
          <w:rFonts w:ascii="PT Astra Serif" w:hAnsi="PT Astra Serif"/>
          <w:sz w:val="28"/>
          <w:szCs w:val="28"/>
        </w:rPr>
        <w:t xml:space="preserve"> 4</w:t>
      </w:r>
      <w:r w:rsidR="006740FD" w:rsidRPr="002E45E5">
        <w:rPr>
          <w:rFonts w:ascii="PT Astra Serif" w:hAnsi="PT Astra Serif"/>
          <w:sz w:val="28"/>
          <w:szCs w:val="28"/>
        </w:rPr>
        <w:t xml:space="preserve"> </w:t>
      </w:r>
      <w:r w:rsidRPr="002E45E5">
        <w:rPr>
          <w:rFonts w:ascii="PT Astra Serif" w:hAnsi="PT Astra Serif"/>
          <w:sz w:val="28"/>
          <w:szCs w:val="28"/>
        </w:rPr>
        <w:t>изложить в</w:t>
      </w:r>
      <w:r w:rsidRPr="002E45E5">
        <w:rPr>
          <w:rFonts w:ascii="PT Astra Serif" w:hAnsi="PT Astra Serif"/>
          <w:color w:val="000000"/>
          <w:sz w:val="28"/>
          <w:szCs w:val="28"/>
        </w:rPr>
        <w:t xml:space="preserve"> следующей</w:t>
      </w:r>
      <w:r w:rsidRPr="002E45E5">
        <w:rPr>
          <w:rFonts w:ascii="PT Astra Serif" w:hAnsi="PT Astra Serif"/>
          <w:sz w:val="28"/>
          <w:szCs w:val="28"/>
        </w:rPr>
        <w:t xml:space="preserve"> редакции:</w:t>
      </w:r>
    </w:p>
    <w:p w:rsidR="00261E31" w:rsidRPr="002E45E5" w:rsidRDefault="00261E31" w:rsidP="00221754">
      <w:pPr>
        <w:ind w:right="-2" w:firstLine="709"/>
        <w:jc w:val="both"/>
        <w:rPr>
          <w:rFonts w:ascii="PT Astra Serif" w:hAnsi="PT Astra Serif"/>
          <w:sz w:val="28"/>
          <w:szCs w:val="28"/>
        </w:rPr>
      </w:pPr>
    </w:p>
    <w:p w:rsidR="000F54B0" w:rsidRDefault="000F54B0" w:rsidP="00221754">
      <w:pPr>
        <w:ind w:right="-2" w:firstLine="709"/>
        <w:jc w:val="center"/>
        <w:rPr>
          <w:rFonts w:ascii="PT Astra Serif" w:hAnsi="PT Astra Serif"/>
          <w:sz w:val="28"/>
          <w:szCs w:val="28"/>
        </w:rPr>
      </w:pPr>
      <w:r w:rsidRPr="002E45E5">
        <w:rPr>
          <w:rFonts w:ascii="PT Astra Serif" w:hAnsi="PT Astra Serif"/>
          <w:sz w:val="28"/>
          <w:szCs w:val="28"/>
        </w:rPr>
        <w:t xml:space="preserve"> «4. Общий объем финансовых ресурсов, необходимых для реализации Программы</w:t>
      </w:r>
    </w:p>
    <w:p w:rsidR="00261E31" w:rsidRPr="002E45E5" w:rsidRDefault="00261E31" w:rsidP="00221754">
      <w:pPr>
        <w:ind w:right="-2" w:firstLine="709"/>
        <w:jc w:val="center"/>
        <w:rPr>
          <w:rFonts w:ascii="PT Astra Serif" w:hAnsi="PT Astra Serif"/>
          <w:sz w:val="28"/>
          <w:szCs w:val="28"/>
        </w:rPr>
      </w:pPr>
    </w:p>
    <w:p w:rsidR="000F54B0" w:rsidRPr="002E45E5" w:rsidRDefault="000F54B0" w:rsidP="00221754">
      <w:pPr>
        <w:overflowPunct w:val="0"/>
        <w:autoSpaceDE w:val="0"/>
        <w:autoSpaceDN w:val="0"/>
        <w:adjustRightInd w:val="0"/>
        <w:ind w:right="-2"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2E45E5">
        <w:rPr>
          <w:rFonts w:ascii="PT Astra Serif" w:hAnsi="PT Astra Serif"/>
          <w:sz w:val="28"/>
          <w:szCs w:val="28"/>
        </w:rPr>
        <w:t xml:space="preserve">Общий объем финансирования Программы составляет </w:t>
      </w:r>
      <w:r w:rsidR="007E071A" w:rsidRPr="002E45E5">
        <w:rPr>
          <w:rFonts w:ascii="PT Astra Serif" w:hAnsi="PT Astra Serif"/>
          <w:sz w:val="28"/>
          <w:szCs w:val="28"/>
        </w:rPr>
        <w:t>1</w:t>
      </w:r>
      <w:r w:rsidR="00185CFC" w:rsidRPr="002E45E5">
        <w:rPr>
          <w:rFonts w:ascii="PT Astra Serif" w:hAnsi="PT Astra Serif"/>
          <w:sz w:val="28"/>
          <w:szCs w:val="28"/>
        </w:rPr>
        <w:t> </w:t>
      </w:r>
      <w:r w:rsidR="00C00C1E">
        <w:rPr>
          <w:rFonts w:ascii="PT Astra Serif" w:hAnsi="PT Astra Serif"/>
          <w:sz w:val="28"/>
          <w:szCs w:val="28"/>
        </w:rPr>
        <w:t>274</w:t>
      </w:r>
      <w:r w:rsidR="00185CFC" w:rsidRPr="002E45E5">
        <w:rPr>
          <w:rFonts w:ascii="PT Astra Serif" w:hAnsi="PT Astra Serif"/>
          <w:sz w:val="28"/>
          <w:szCs w:val="28"/>
        </w:rPr>
        <w:t> </w:t>
      </w:r>
      <w:r w:rsidR="00C00C1E">
        <w:rPr>
          <w:rFonts w:ascii="PT Astra Serif" w:hAnsi="PT Astra Serif"/>
          <w:sz w:val="28"/>
          <w:szCs w:val="28"/>
        </w:rPr>
        <w:t>429</w:t>
      </w:r>
      <w:r w:rsidR="00185CFC" w:rsidRPr="002E45E5">
        <w:rPr>
          <w:rFonts w:ascii="PT Astra Serif" w:hAnsi="PT Astra Serif"/>
          <w:sz w:val="28"/>
          <w:szCs w:val="28"/>
        </w:rPr>
        <w:t>,6</w:t>
      </w:r>
      <w:r w:rsidR="00C00C1E">
        <w:rPr>
          <w:rFonts w:ascii="PT Astra Serif" w:hAnsi="PT Astra Serif"/>
          <w:sz w:val="28"/>
          <w:szCs w:val="28"/>
        </w:rPr>
        <w:t>43</w:t>
      </w:r>
      <w:r w:rsidR="00185CFC" w:rsidRPr="002E45E5">
        <w:rPr>
          <w:rFonts w:ascii="PT Astra Serif" w:hAnsi="PT Astra Serif"/>
          <w:sz w:val="28"/>
          <w:szCs w:val="28"/>
        </w:rPr>
        <w:t>00</w:t>
      </w:r>
      <w:r w:rsidRPr="002E45E5">
        <w:rPr>
          <w:rFonts w:ascii="PT Astra Serif" w:hAnsi="PT Astra Serif"/>
          <w:sz w:val="28"/>
          <w:szCs w:val="28"/>
        </w:rPr>
        <w:t xml:space="preserve">  тыс. рублей, в том числе по годам:</w:t>
      </w:r>
    </w:p>
    <w:p w:rsidR="000F54B0" w:rsidRPr="002E45E5" w:rsidRDefault="000F54B0" w:rsidP="00221754">
      <w:pPr>
        <w:overflowPunct w:val="0"/>
        <w:autoSpaceDE w:val="0"/>
        <w:autoSpaceDN w:val="0"/>
        <w:adjustRightInd w:val="0"/>
        <w:ind w:right="-2"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2E45E5">
        <w:rPr>
          <w:rFonts w:ascii="PT Astra Serif" w:hAnsi="PT Astra Serif"/>
          <w:sz w:val="28"/>
          <w:szCs w:val="28"/>
        </w:rPr>
        <w:t>2018 год – 46 574,2 тыс. рублей;</w:t>
      </w:r>
    </w:p>
    <w:p w:rsidR="000F54B0" w:rsidRPr="002E45E5" w:rsidRDefault="000F54B0" w:rsidP="00221754">
      <w:pPr>
        <w:overflowPunct w:val="0"/>
        <w:autoSpaceDE w:val="0"/>
        <w:autoSpaceDN w:val="0"/>
        <w:adjustRightInd w:val="0"/>
        <w:ind w:right="-2"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2E45E5">
        <w:rPr>
          <w:rFonts w:ascii="PT Astra Serif" w:hAnsi="PT Astra Serif"/>
          <w:sz w:val="28"/>
          <w:szCs w:val="28"/>
        </w:rPr>
        <w:t>2019 год – 53 805,9 тыс. рублей;</w:t>
      </w:r>
    </w:p>
    <w:p w:rsidR="000F54B0" w:rsidRPr="002E45E5" w:rsidRDefault="000F54B0" w:rsidP="00221754">
      <w:pPr>
        <w:overflowPunct w:val="0"/>
        <w:autoSpaceDE w:val="0"/>
        <w:autoSpaceDN w:val="0"/>
        <w:adjustRightInd w:val="0"/>
        <w:ind w:right="-2"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2E45E5">
        <w:rPr>
          <w:rFonts w:ascii="PT Astra Serif" w:hAnsi="PT Astra Serif"/>
          <w:sz w:val="28"/>
          <w:szCs w:val="28"/>
        </w:rPr>
        <w:t>2020 год – 54 859,5 тыс. рублей;</w:t>
      </w:r>
    </w:p>
    <w:p w:rsidR="000F54B0" w:rsidRPr="002E45E5" w:rsidRDefault="000F54B0" w:rsidP="00221754">
      <w:pPr>
        <w:overflowPunct w:val="0"/>
        <w:autoSpaceDE w:val="0"/>
        <w:autoSpaceDN w:val="0"/>
        <w:adjustRightInd w:val="0"/>
        <w:ind w:right="-2"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2E45E5">
        <w:rPr>
          <w:rFonts w:ascii="PT Astra Serif" w:hAnsi="PT Astra Serif"/>
          <w:sz w:val="28"/>
          <w:szCs w:val="28"/>
        </w:rPr>
        <w:t>2021 год – 63 720,2 тыс. рублей;</w:t>
      </w:r>
    </w:p>
    <w:p w:rsidR="000F54B0" w:rsidRPr="002E45E5" w:rsidRDefault="000F54B0" w:rsidP="00221754">
      <w:pPr>
        <w:overflowPunct w:val="0"/>
        <w:autoSpaceDE w:val="0"/>
        <w:autoSpaceDN w:val="0"/>
        <w:adjustRightInd w:val="0"/>
        <w:ind w:right="-2"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2E45E5">
        <w:rPr>
          <w:rFonts w:ascii="PT Astra Serif" w:hAnsi="PT Astra Serif"/>
          <w:sz w:val="28"/>
          <w:szCs w:val="28"/>
        </w:rPr>
        <w:t>2022 год – 71 870,9 тыс. рублей;</w:t>
      </w:r>
    </w:p>
    <w:p w:rsidR="00AF3EF6" w:rsidRPr="002E45E5" w:rsidRDefault="000F54B0" w:rsidP="00221754">
      <w:pPr>
        <w:overflowPunct w:val="0"/>
        <w:autoSpaceDE w:val="0"/>
        <w:autoSpaceDN w:val="0"/>
        <w:adjustRightInd w:val="0"/>
        <w:ind w:right="-2"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2E45E5">
        <w:rPr>
          <w:rFonts w:ascii="PT Astra Serif" w:hAnsi="PT Astra Serif"/>
          <w:sz w:val="28"/>
          <w:szCs w:val="28"/>
        </w:rPr>
        <w:t xml:space="preserve">2023 год – </w:t>
      </w:r>
      <w:r w:rsidR="00AF3EF6" w:rsidRPr="002E45E5">
        <w:rPr>
          <w:rFonts w:ascii="PT Astra Serif" w:hAnsi="PT Astra Serif"/>
          <w:sz w:val="28"/>
          <w:szCs w:val="28"/>
        </w:rPr>
        <w:t>79 405,2 тыс. рублей;</w:t>
      </w:r>
    </w:p>
    <w:p w:rsidR="00AF3EF6" w:rsidRPr="002E45E5" w:rsidRDefault="00AF3EF6" w:rsidP="00221754">
      <w:pPr>
        <w:overflowPunct w:val="0"/>
        <w:autoSpaceDE w:val="0"/>
        <w:autoSpaceDN w:val="0"/>
        <w:adjustRightInd w:val="0"/>
        <w:ind w:right="-2"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2E45E5">
        <w:rPr>
          <w:rFonts w:ascii="PT Astra Serif" w:hAnsi="PT Astra Serif"/>
          <w:sz w:val="28"/>
          <w:szCs w:val="28"/>
        </w:rPr>
        <w:t xml:space="preserve">2024 год – </w:t>
      </w:r>
      <w:r w:rsidR="00ED308A" w:rsidRPr="002E45E5">
        <w:rPr>
          <w:rFonts w:ascii="PT Astra Serif" w:hAnsi="PT Astra Serif"/>
          <w:sz w:val="28"/>
          <w:szCs w:val="28"/>
        </w:rPr>
        <w:t>105 651,8</w:t>
      </w:r>
      <w:r w:rsidRPr="002E45E5">
        <w:rPr>
          <w:rFonts w:ascii="PT Astra Serif" w:hAnsi="PT Astra Serif"/>
          <w:sz w:val="28"/>
          <w:szCs w:val="28"/>
        </w:rPr>
        <w:t xml:space="preserve"> тыс. рублей;</w:t>
      </w:r>
    </w:p>
    <w:p w:rsidR="00AF3EF6" w:rsidRPr="002E45E5" w:rsidRDefault="00AF3EF6" w:rsidP="00221754">
      <w:pPr>
        <w:overflowPunct w:val="0"/>
        <w:autoSpaceDE w:val="0"/>
        <w:autoSpaceDN w:val="0"/>
        <w:adjustRightInd w:val="0"/>
        <w:ind w:right="-2"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2E45E5">
        <w:rPr>
          <w:rFonts w:ascii="PT Astra Serif" w:hAnsi="PT Astra Serif"/>
          <w:sz w:val="28"/>
          <w:szCs w:val="28"/>
        </w:rPr>
        <w:t>2025 год –</w:t>
      </w:r>
      <w:r w:rsidR="00C00C1E">
        <w:rPr>
          <w:rFonts w:ascii="PT Astra Serif" w:hAnsi="PT Astra Serif"/>
          <w:sz w:val="28"/>
          <w:szCs w:val="28"/>
        </w:rPr>
        <w:t xml:space="preserve"> 135 180,84300</w:t>
      </w:r>
      <w:r w:rsidRPr="002E45E5">
        <w:rPr>
          <w:rFonts w:ascii="PT Astra Serif" w:hAnsi="PT Astra Serif"/>
          <w:sz w:val="28"/>
          <w:szCs w:val="28"/>
        </w:rPr>
        <w:t xml:space="preserve"> тыс. рублей;</w:t>
      </w:r>
    </w:p>
    <w:p w:rsidR="00AF3EF6" w:rsidRPr="002E45E5" w:rsidRDefault="00AF3EF6" w:rsidP="0022175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2E45E5">
        <w:rPr>
          <w:rFonts w:ascii="PT Astra Serif" w:hAnsi="PT Astra Serif"/>
          <w:sz w:val="28"/>
          <w:szCs w:val="28"/>
        </w:rPr>
        <w:t xml:space="preserve">2026 год – </w:t>
      </w:r>
      <w:r w:rsidR="00185CFC" w:rsidRPr="002E45E5">
        <w:rPr>
          <w:rFonts w:ascii="PT Astra Serif" w:hAnsi="PT Astra Serif"/>
          <w:sz w:val="28"/>
          <w:szCs w:val="28"/>
        </w:rPr>
        <w:t>134 768,5</w:t>
      </w:r>
      <w:r w:rsidR="00CE7583" w:rsidRPr="002E45E5">
        <w:rPr>
          <w:rFonts w:ascii="PT Astra Serif" w:hAnsi="PT Astra Serif"/>
          <w:sz w:val="28"/>
          <w:szCs w:val="28"/>
        </w:rPr>
        <w:t>0000</w:t>
      </w:r>
      <w:r w:rsidRPr="002E45E5">
        <w:rPr>
          <w:rFonts w:ascii="PT Astra Serif" w:hAnsi="PT Astra Serif"/>
          <w:sz w:val="28"/>
          <w:szCs w:val="28"/>
        </w:rPr>
        <w:t xml:space="preserve"> тыс. рублей;</w:t>
      </w:r>
    </w:p>
    <w:p w:rsidR="00AF3EF6" w:rsidRPr="002E45E5" w:rsidRDefault="00AF3EF6" w:rsidP="0022175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2E45E5">
        <w:rPr>
          <w:rFonts w:ascii="PT Astra Serif" w:hAnsi="PT Astra Serif"/>
          <w:sz w:val="28"/>
          <w:szCs w:val="28"/>
        </w:rPr>
        <w:t xml:space="preserve">2027 год – </w:t>
      </w:r>
      <w:r w:rsidR="00185CFC" w:rsidRPr="002E45E5">
        <w:rPr>
          <w:rFonts w:ascii="PT Astra Serif" w:hAnsi="PT Astra Serif"/>
          <w:sz w:val="28"/>
          <w:szCs w:val="28"/>
        </w:rPr>
        <w:t>133 210,30000</w:t>
      </w:r>
      <w:r w:rsidRPr="002E45E5">
        <w:rPr>
          <w:rFonts w:ascii="PT Astra Serif" w:hAnsi="PT Astra Serif"/>
          <w:sz w:val="28"/>
          <w:szCs w:val="28"/>
        </w:rPr>
        <w:t xml:space="preserve"> тыс. рублей;</w:t>
      </w:r>
    </w:p>
    <w:p w:rsidR="000F54B0" w:rsidRPr="002E45E5" w:rsidRDefault="00AF3EF6" w:rsidP="0022175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2E45E5">
        <w:rPr>
          <w:rFonts w:ascii="PT Astra Serif" w:hAnsi="PT Astra Serif"/>
          <w:sz w:val="28"/>
          <w:szCs w:val="28"/>
        </w:rPr>
        <w:t xml:space="preserve">2028 год – </w:t>
      </w:r>
      <w:r w:rsidR="00185CFC" w:rsidRPr="002E45E5">
        <w:rPr>
          <w:rFonts w:ascii="PT Astra Serif" w:hAnsi="PT Astra Serif"/>
          <w:sz w:val="28"/>
          <w:szCs w:val="28"/>
        </w:rPr>
        <w:t>131 794,10000</w:t>
      </w:r>
      <w:r w:rsidR="00CE7583" w:rsidRPr="002E45E5">
        <w:rPr>
          <w:rFonts w:ascii="PT Astra Serif" w:hAnsi="PT Astra Serif"/>
          <w:sz w:val="28"/>
          <w:szCs w:val="28"/>
        </w:rPr>
        <w:t xml:space="preserve"> </w:t>
      </w:r>
      <w:r w:rsidRPr="002E45E5">
        <w:rPr>
          <w:rFonts w:ascii="PT Astra Serif" w:hAnsi="PT Astra Serif"/>
          <w:sz w:val="28"/>
          <w:szCs w:val="28"/>
        </w:rPr>
        <w:t>тыс. рублей</w:t>
      </w:r>
      <w:r w:rsidR="00ED308A" w:rsidRPr="002E45E5">
        <w:rPr>
          <w:rFonts w:ascii="PT Astra Serif" w:hAnsi="PT Astra Serif"/>
          <w:sz w:val="28"/>
          <w:szCs w:val="28"/>
        </w:rPr>
        <w:t>;</w:t>
      </w:r>
    </w:p>
    <w:p w:rsidR="00ED308A" w:rsidRPr="002E45E5" w:rsidRDefault="00ED308A" w:rsidP="0022175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2E45E5">
        <w:rPr>
          <w:rFonts w:ascii="PT Astra Serif" w:hAnsi="PT Astra Serif"/>
          <w:sz w:val="28"/>
          <w:szCs w:val="28"/>
        </w:rPr>
        <w:t xml:space="preserve">2029 год – </w:t>
      </w:r>
      <w:r w:rsidR="00185CFC" w:rsidRPr="002E45E5">
        <w:rPr>
          <w:rFonts w:ascii="PT Astra Serif" w:hAnsi="PT Astra Serif"/>
          <w:sz w:val="28"/>
          <w:szCs w:val="28"/>
        </w:rPr>
        <w:t>131 794,10000</w:t>
      </w:r>
      <w:r w:rsidR="00CE7583" w:rsidRPr="002E45E5">
        <w:rPr>
          <w:rFonts w:ascii="PT Astra Serif" w:hAnsi="PT Astra Serif"/>
          <w:sz w:val="28"/>
          <w:szCs w:val="28"/>
        </w:rPr>
        <w:t xml:space="preserve"> тыс. рублей;</w:t>
      </w:r>
      <w:r w:rsidRPr="002E45E5">
        <w:rPr>
          <w:rFonts w:ascii="PT Astra Serif" w:hAnsi="PT Astra Serif"/>
          <w:sz w:val="28"/>
          <w:szCs w:val="28"/>
        </w:rPr>
        <w:t xml:space="preserve"> </w:t>
      </w:r>
    </w:p>
    <w:p w:rsidR="00ED308A" w:rsidRPr="002E45E5" w:rsidRDefault="00ED308A" w:rsidP="0022175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2E45E5">
        <w:rPr>
          <w:rFonts w:ascii="PT Astra Serif" w:hAnsi="PT Astra Serif"/>
          <w:sz w:val="28"/>
          <w:szCs w:val="28"/>
        </w:rPr>
        <w:t xml:space="preserve">2030 год – </w:t>
      </w:r>
      <w:r w:rsidR="00185CFC" w:rsidRPr="002E45E5">
        <w:rPr>
          <w:rFonts w:ascii="PT Astra Serif" w:hAnsi="PT Astra Serif"/>
          <w:sz w:val="28"/>
          <w:szCs w:val="28"/>
        </w:rPr>
        <w:t>131 794,1</w:t>
      </w:r>
      <w:r w:rsidR="00CE7583" w:rsidRPr="002E45E5">
        <w:rPr>
          <w:rFonts w:ascii="PT Astra Serif" w:hAnsi="PT Astra Serif"/>
          <w:sz w:val="28"/>
          <w:szCs w:val="28"/>
        </w:rPr>
        <w:t>0000 тыс. рублей,</w:t>
      </w:r>
      <w:r w:rsidRPr="002E45E5">
        <w:rPr>
          <w:rFonts w:ascii="PT Astra Serif" w:hAnsi="PT Astra Serif"/>
          <w:sz w:val="28"/>
          <w:szCs w:val="28"/>
        </w:rPr>
        <w:t xml:space="preserve"> </w:t>
      </w:r>
    </w:p>
    <w:p w:rsidR="000F54B0" w:rsidRPr="002E45E5" w:rsidRDefault="000F54B0" w:rsidP="0022175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2E45E5">
        <w:rPr>
          <w:rFonts w:ascii="PT Astra Serif" w:hAnsi="PT Astra Serif"/>
          <w:sz w:val="28"/>
          <w:szCs w:val="28"/>
        </w:rPr>
        <w:lastRenderedPageBreak/>
        <w:t>в том числе за счет сре</w:t>
      </w:r>
      <w:proofErr w:type="gramStart"/>
      <w:r w:rsidRPr="002E45E5">
        <w:rPr>
          <w:rFonts w:ascii="PT Astra Serif" w:hAnsi="PT Astra Serif"/>
          <w:sz w:val="28"/>
          <w:szCs w:val="28"/>
        </w:rPr>
        <w:t>дств кр</w:t>
      </w:r>
      <w:proofErr w:type="gramEnd"/>
      <w:r w:rsidRPr="002E45E5">
        <w:rPr>
          <w:rFonts w:ascii="PT Astra Serif" w:hAnsi="PT Astra Serif"/>
          <w:sz w:val="28"/>
          <w:szCs w:val="28"/>
        </w:rPr>
        <w:t>аевого бюджета – 4 677,3</w:t>
      </w:r>
      <w:r w:rsidR="00D94F52" w:rsidRPr="002E45E5">
        <w:rPr>
          <w:rFonts w:ascii="PT Astra Serif" w:hAnsi="PT Astra Serif"/>
          <w:sz w:val="28"/>
          <w:szCs w:val="28"/>
        </w:rPr>
        <w:t>0000</w:t>
      </w:r>
      <w:r w:rsidRPr="002E45E5">
        <w:rPr>
          <w:rFonts w:ascii="PT Astra Serif" w:hAnsi="PT Astra Serif"/>
          <w:sz w:val="28"/>
          <w:szCs w:val="28"/>
        </w:rPr>
        <w:t xml:space="preserve"> тыс. рублей, в том числе по годам:</w:t>
      </w:r>
    </w:p>
    <w:p w:rsidR="000F54B0" w:rsidRPr="002E45E5" w:rsidRDefault="000F54B0" w:rsidP="0022175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2E45E5">
        <w:rPr>
          <w:rFonts w:ascii="PT Astra Serif" w:hAnsi="PT Astra Serif"/>
          <w:sz w:val="28"/>
          <w:szCs w:val="28"/>
        </w:rPr>
        <w:t>2018 год – 0,0 тыс. рублей;</w:t>
      </w:r>
    </w:p>
    <w:p w:rsidR="000F54B0" w:rsidRPr="002E45E5" w:rsidRDefault="000F54B0" w:rsidP="0022175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2E45E5">
        <w:rPr>
          <w:rFonts w:ascii="PT Astra Serif" w:hAnsi="PT Astra Serif"/>
          <w:sz w:val="28"/>
          <w:szCs w:val="28"/>
        </w:rPr>
        <w:t>2019 год – 4 677,3 тыс. рублей;</w:t>
      </w:r>
    </w:p>
    <w:p w:rsidR="00B4793D" w:rsidRDefault="000F54B0" w:rsidP="0022175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2E45E5">
        <w:rPr>
          <w:rFonts w:ascii="PT Astra Serif" w:hAnsi="PT Astra Serif"/>
          <w:sz w:val="28"/>
          <w:szCs w:val="28"/>
        </w:rPr>
        <w:t>2020 год – 0,0 тыс. рублей;</w:t>
      </w:r>
    </w:p>
    <w:p w:rsidR="000F54B0" w:rsidRPr="002E45E5" w:rsidRDefault="00B4793D" w:rsidP="0022175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0F54B0" w:rsidRPr="002E45E5">
        <w:rPr>
          <w:rFonts w:ascii="PT Astra Serif" w:hAnsi="PT Astra Serif"/>
          <w:sz w:val="28"/>
          <w:szCs w:val="28"/>
        </w:rPr>
        <w:t>021 год – 0,0 тыс. рублей;</w:t>
      </w:r>
    </w:p>
    <w:p w:rsidR="000F54B0" w:rsidRPr="001A1B9E" w:rsidRDefault="000F54B0" w:rsidP="0022175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 w:cs="Calibri"/>
          <w:sz w:val="28"/>
          <w:szCs w:val="28"/>
        </w:rPr>
      </w:pPr>
      <w:r w:rsidRPr="001A1B9E">
        <w:rPr>
          <w:rFonts w:ascii="PT Astra Serif" w:hAnsi="PT Astra Serif" w:cs="Calibri"/>
          <w:sz w:val="28"/>
          <w:szCs w:val="28"/>
        </w:rPr>
        <w:t>2022 год – 0,0 тыс. рублей;</w:t>
      </w:r>
    </w:p>
    <w:p w:rsidR="000F54B0" w:rsidRPr="001A1B9E" w:rsidRDefault="000F54B0" w:rsidP="0022175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 w:cs="Calibri"/>
          <w:sz w:val="28"/>
          <w:szCs w:val="28"/>
        </w:rPr>
      </w:pPr>
      <w:r w:rsidRPr="001A1B9E">
        <w:rPr>
          <w:rFonts w:ascii="PT Astra Serif" w:hAnsi="PT Astra Serif" w:cs="Calibri"/>
          <w:sz w:val="28"/>
          <w:szCs w:val="28"/>
        </w:rPr>
        <w:t>2023 год – 0,0 тыс. рублей;</w:t>
      </w:r>
    </w:p>
    <w:p w:rsidR="000F54B0" w:rsidRPr="001A1B9E" w:rsidRDefault="000F54B0" w:rsidP="0022175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 w:cs="Calibri"/>
          <w:sz w:val="28"/>
          <w:szCs w:val="28"/>
        </w:rPr>
      </w:pPr>
      <w:r w:rsidRPr="001A1B9E">
        <w:rPr>
          <w:rFonts w:ascii="PT Astra Serif" w:hAnsi="PT Astra Serif" w:cs="Calibri"/>
          <w:sz w:val="28"/>
          <w:szCs w:val="28"/>
        </w:rPr>
        <w:t>2024 год – 0,0 тыс. рублей;</w:t>
      </w:r>
    </w:p>
    <w:p w:rsidR="000F54B0" w:rsidRPr="001A1B9E" w:rsidRDefault="000F54B0" w:rsidP="0022175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 w:cs="Calibri"/>
          <w:sz w:val="28"/>
          <w:szCs w:val="28"/>
        </w:rPr>
      </w:pPr>
      <w:r w:rsidRPr="001A1B9E">
        <w:rPr>
          <w:rFonts w:ascii="PT Astra Serif" w:hAnsi="PT Astra Serif" w:cs="Calibri"/>
          <w:sz w:val="28"/>
          <w:szCs w:val="28"/>
        </w:rPr>
        <w:t>2025 год – 0,0</w:t>
      </w:r>
      <w:r w:rsidR="00D94F52" w:rsidRPr="001A1B9E">
        <w:rPr>
          <w:rFonts w:ascii="PT Astra Serif" w:hAnsi="PT Astra Serif" w:cs="Calibri"/>
          <w:sz w:val="28"/>
          <w:szCs w:val="28"/>
        </w:rPr>
        <w:t>0000</w:t>
      </w:r>
      <w:r w:rsidRPr="001A1B9E">
        <w:rPr>
          <w:rFonts w:ascii="PT Astra Serif" w:hAnsi="PT Astra Serif" w:cs="Calibri"/>
          <w:sz w:val="28"/>
          <w:szCs w:val="28"/>
        </w:rPr>
        <w:t xml:space="preserve"> тыс. рублей;</w:t>
      </w:r>
    </w:p>
    <w:p w:rsidR="000F54B0" w:rsidRPr="001A1B9E" w:rsidRDefault="000F54B0" w:rsidP="0022175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 w:cs="Calibri"/>
          <w:sz w:val="28"/>
          <w:szCs w:val="28"/>
        </w:rPr>
      </w:pPr>
      <w:r w:rsidRPr="001A1B9E">
        <w:rPr>
          <w:rFonts w:ascii="PT Astra Serif" w:hAnsi="PT Astra Serif" w:cs="Calibri"/>
          <w:sz w:val="28"/>
          <w:szCs w:val="28"/>
        </w:rPr>
        <w:t>2026 год – 0,0</w:t>
      </w:r>
      <w:r w:rsidR="00D94F52" w:rsidRPr="001A1B9E">
        <w:rPr>
          <w:rFonts w:ascii="PT Astra Serif" w:hAnsi="PT Astra Serif" w:cs="Calibri"/>
          <w:sz w:val="28"/>
          <w:szCs w:val="28"/>
        </w:rPr>
        <w:t>0000</w:t>
      </w:r>
      <w:r w:rsidRPr="001A1B9E">
        <w:rPr>
          <w:rFonts w:ascii="PT Astra Serif" w:hAnsi="PT Astra Serif" w:cs="Calibri"/>
          <w:sz w:val="28"/>
          <w:szCs w:val="28"/>
        </w:rPr>
        <w:t xml:space="preserve"> тыс. рублей;</w:t>
      </w:r>
    </w:p>
    <w:p w:rsidR="000F54B0" w:rsidRPr="001A1B9E" w:rsidRDefault="000F54B0" w:rsidP="0022175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 w:cs="Calibri"/>
          <w:sz w:val="28"/>
          <w:szCs w:val="28"/>
        </w:rPr>
      </w:pPr>
      <w:r w:rsidRPr="001A1B9E">
        <w:rPr>
          <w:rFonts w:ascii="PT Astra Serif" w:hAnsi="PT Astra Serif" w:cs="Calibri"/>
          <w:sz w:val="28"/>
          <w:szCs w:val="28"/>
        </w:rPr>
        <w:t>2027 год – 0,0</w:t>
      </w:r>
      <w:r w:rsidR="00D94F52" w:rsidRPr="001A1B9E">
        <w:rPr>
          <w:rFonts w:ascii="PT Astra Serif" w:hAnsi="PT Astra Serif" w:cs="Calibri"/>
          <w:sz w:val="28"/>
          <w:szCs w:val="28"/>
        </w:rPr>
        <w:t>0000</w:t>
      </w:r>
      <w:r w:rsidRPr="001A1B9E">
        <w:rPr>
          <w:rFonts w:ascii="PT Astra Serif" w:hAnsi="PT Astra Serif" w:cs="Calibri"/>
          <w:sz w:val="28"/>
          <w:szCs w:val="28"/>
        </w:rPr>
        <w:t xml:space="preserve"> тыс. рублей;</w:t>
      </w:r>
    </w:p>
    <w:p w:rsidR="00A27469" w:rsidRPr="001A1B9E" w:rsidRDefault="00A27469" w:rsidP="0022175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 w:cs="Calibri"/>
          <w:sz w:val="28"/>
          <w:szCs w:val="28"/>
        </w:rPr>
      </w:pPr>
      <w:r w:rsidRPr="001A1B9E">
        <w:rPr>
          <w:rFonts w:ascii="PT Astra Serif" w:hAnsi="PT Astra Serif" w:cs="Calibri"/>
          <w:sz w:val="28"/>
          <w:szCs w:val="28"/>
        </w:rPr>
        <w:t>2028 год – 0,00000 тыс. рублей</w:t>
      </w:r>
      <w:r w:rsidR="00427307" w:rsidRPr="001A1B9E">
        <w:rPr>
          <w:rFonts w:ascii="PT Astra Serif" w:hAnsi="PT Astra Serif" w:cs="Calibri"/>
          <w:sz w:val="28"/>
          <w:szCs w:val="28"/>
        </w:rPr>
        <w:t>;</w:t>
      </w:r>
    </w:p>
    <w:p w:rsidR="00A27469" w:rsidRPr="001A1B9E" w:rsidRDefault="00A27469" w:rsidP="0022175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 w:cs="Calibri"/>
          <w:sz w:val="28"/>
          <w:szCs w:val="28"/>
        </w:rPr>
      </w:pPr>
      <w:r w:rsidRPr="001A1B9E">
        <w:rPr>
          <w:rFonts w:ascii="PT Astra Serif" w:hAnsi="PT Astra Serif" w:cs="Calibri"/>
          <w:sz w:val="28"/>
          <w:szCs w:val="28"/>
        </w:rPr>
        <w:t>2029 год – 0,00000 тыс. рублей</w:t>
      </w:r>
      <w:r w:rsidR="00427307" w:rsidRPr="001A1B9E">
        <w:rPr>
          <w:rFonts w:ascii="PT Astra Serif" w:hAnsi="PT Astra Serif" w:cs="Calibri"/>
          <w:sz w:val="28"/>
          <w:szCs w:val="28"/>
        </w:rPr>
        <w:t>;</w:t>
      </w:r>
    </w:p>
    <w:p w:rsidR="000F54B0" w:rsidRPr="001A1B9E" w:rsidRDefault="000F54B0" w:rsidP="0022175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 w:cs="Calibri"/>
          <w:sz w:val="28"/>
          <w:szCs w:val="28"/>
        </w:rPr>
      </w:pPr>
      <w:r w:rsidRPr="001A1B9E">
        <w:rPr>
          <w:rFonts w:ascii="PT Astra Serif" w:hAnsi="PT Astra Serif" w:cs="Calibri"/>
          <w:sz w:val="28"/>
          <w:szCs w:val="28"/>
        </w:rPr>
        <w:t>20</w:t>
      </w:r>
      <w:r w:rsidR="00A27469" w:rsidRPr="001A1B9E">
        <w:rPr>
          <w:rFonts w:ascii="PT Astra Serif" w:hAnsi="PT Astra Serif" w:cs="Calibri"/>
          <w:sz w:val="28"/>
          <w:szCs w:val="28"/>
        </w:rPr>
        <w:t>30</w:t>
      </w:r>
      <w:r w:rsidRPr="001A1B9E">
        <w:rPr>
          <w:rFonts w:ascii="PT Astra Serif" w:hAnsi="PT Astra Serif" w:cs="Calibri"/>
          <w:sz w:val="28"/>
          <w:szCs w:val="28"/>
        </w:rPr>
        <w:t xml:space="preserve"> год – 0,</w:t>
      </w:r>
      <w:r w:rsidR="00D94F52" w:rsidRPr="001A1B9E">
        <w:rPr>
          <w:rFonts w:ascii="PT Astra Serif" w:hAnsi="PT Astra Serif" w:cs="Calibri"/>
          <w:sz w:val="28"/>
          <w:szCs w:val="28"/>
        </w:rPr>
        <w:t>0000</w:t>
      </w:r>
      <w:r w:rsidRPr="001A1B9E">
        <w:rPr>
          <w:rFonts w:ascii="PT Astra Serif" w:hAnsi="PT Astra Serif" w:cs="Calibri"/>
          <w:sz w:val="28"/>
          <w:szCs w:val="28"/>
        </w:rPr>
        <w:t>0 тыс. рублей</w:t>
      </w:r>
      <w:r w:rsidR="000D041B" w:rsidRPr="001A1B9E">
        <w:rPr>
          <w:rFonts w:ascii="PT Astra Serif" w:hAnsi="PT Astra Serif" w:cs="Calibri"/>
          <w:sz w:val="28"/>
          <w:szCs w:val="28"/>
        </w:rPr>
        <w:t>,</w:t>
      </w:r>
    </w:p>
    <w:p w:rsidR="000F54B0" w:rsidRPr="001A1B9E" w:rsidRDefault="000F54B0" w:rsidP="0022175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 w:cs="Calibri"/>
          <w:sz w:val="28"/>
          <w:szCs w:val="28"/>
        </w:rPr>
      </w:pPr>
      <w:r w:rsidRPr="001A1B9E">
        <w:rPr>
          <w:rFonts w:ascii="PT Astra Serif" w:hAnsi="PT Astra Serif" w:cs="Calibri"/>
          <w:sz w:val="28"/>
          <w:szCs w:val="28"/>
        </w:rPr>
        <w:t xml:space="preserve">в том числе за счет средств городского бюджета – </w:t>
      </w:r>
      <w:r w:rsidR="00072F8D" w:rsidRPr="001A1B9E">
        <w:rPr>
          <w:rFonts w:ascii="PT Astra Serif" w:hAnsi="PT Astra Serif" w:cs="Calibri"/>
          <w:sz w:val="28"/>
          <w:szCs w:val="28"/>
        </w:rPr>
        <w:br/>
      </w:r>
      <w:r w:rsidR="00185CFC" w:rsidRPr="00010CAE">
        <w:rPr>
          <w:rFonts w:ascii="PT Astra Serif" w:hAnsi="PT Astra Serif" w:cs="Calibri"/>
          <w:sz w:val="28"/>
          <w:szCs w:val="28"/>
        </w:rPr>
        <w:t>1 26</w:t>
      </w:r>
      <w:r w:rsidR="00C00C1E" w:rsidRPr="00010CAE">
        <w:rPr>
          <w:rFonts w:ascii="PT Astra Serif" w:hAnsi="PT Astra Serif" w:cs="Calibri"/>
          <w:sz w:val="28"/>
          <w:szCs w:val="28"/>
        </w:rPr>
        <w:t>9</w:t>
      </w:r>
      <w:r w:rsidR="00185CFC" w:rsidRPr="00010CAE">
        <w:rPr>
          <w:rFonts w:ascii="PT Astra Serif" w:hAnsi="PT Astra Serif" w:cs="Calibri"/>
          <w:sz w:val="28"/>
          <w:szCs w:val="28"/>
        </w:rPr>
        <w:t> </w:t>
      </w:r>
      <w:r w:rsidR="00C00C1E" w:rsidRPr="00010CAE">
        <w:rPr>
          <w:rFonts w:ascii="PT Astra Serif" w:hAnsi="PT Astra Serif" w:cs="Calibri"/>
          <w:sz w:val="28"/>
          <w:szCs w:val="28"/>
        </w:rPr>
        <w:t>7</w:t>
      </w:r>
      <w:r w:rsidR="00010CAE" w:rsidRPr="00010CAE">
        <w:rPr>
          <w:rFonts w:ascii="PT Astra Serif" w:hAnsi="PT Astra Serif" w:cs="Calibri"/>
          <w:sz w:val="28"/>
          <w:szCs w:val="28"/>
        </w:rPr>
        <w:t>52</w:t>
      </w:r>
      <w:r w:rsidR="00185CFC" w:rsidRPr="00010CAE">
        <w:rPr>
          <w:rFonts w:ascii="PT Astra Serif" w:hAnsi="PT Astra Serif" w:cs="Calibri"/>
          <w:sz w:val="28"/>
          <w:szCs w:val="28"/>
        </w:rPr>
        <w:t>,3</w:t>
      </w:r>
      <w:r w:rsidR="00C00C1E" w:rsidRPr="00010CAE">
        <w:rPr>
          <w:rFonts w:ascii="PT Astra Serif" w:hAnsi="PT Astra Serif" w:cs="Calibri"/>
          <w:sz w:val="28"/>
          <w:szCs w:val="28"/>
        </w:rPr>
        <w:t>43</w:t>
      </w:r>
      <w:r w:rsidR="00185CFC" w:rsidRPr="00010CAE">
        <w:rPr>
          <w:rFonts w:ascii="PT Astra Serif" w:hAnsi="PT Astra Serif" w:cs="Calibri"/>
          <w:sz w:val="28"/>
          <w:szCs w:val="28"/>
        </w:rPr>
        <w:t>00</w:t>
      </w:r>
      <w:r w:rsidR="00000BDA" w:rsidRPr="00010CAE">
        <w:rPr>
          <w:rFonts w:ascii="PT Astra Serif" w:hAnsi="PT Astra Serif" w:cs="Calibri"/>
          <w:sz w:val="28"/>
          <w:szCs w:val="28"/>
        </w:rPr>
        <w:t xml:space="preserve"> </w:t>
      </w:r>
      <w:r w:rsidRPr="00010CAE">
        <w:rPr>
          <w:rFonts w:ascii="PT Astra Serif" w:hAnsi="PT Astra Serif" w:cs="Calibri"/>
          <w:sz w:val="28"/>
          <w:szCs w:val="28"/>
        </w:rPr>
        <w:t>тыс. рублей, в том числе по годам:</w:t>
      </w:r>
    </w:p>
    <w:p w:rsidR="000F54B0" w:rsidRPr="001A1B9E" w:rsidRDefault="000F54B0" w:rsidP="0022175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 w:cs="Calibri"/>
          <w:sz w:val="28"/>
          <w:szCs w:val="28"/>
        </w:rPr>
      </w:pPr>
      <w:r w:rsidRPr="001A1B9E">
        <w:rPr>
          <w:rFonts w:ascii="PT Astra Serif" w:hAnsi="PT Astra Serif" w:cs="Calibri"/>
          <w:sz w:val="28"/>
          <w:szCs w:val="28"/>
        </w:rPr>
        <w:t>2018 год – 46 574,2 тыс. рублей;</w:t>
      </w:r>
    </w:p>
    <w:p w:rsidR="000F54B0" w:rsidRPr="001A1B9E" w:rsidRDefault="000F54B0" w:rsidP="0022175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 w:cs="Calibri"/>
          <w:sz w:val="28"/>
          <w:szCs w:val="28"/>
        </w:rPr>
      </w:pPr>
      <w:r w:rsidRPr="001A1B9E">
        <w:rPr>
          <w:rFonts w:ascii="PT Astra Serif" w:hAnsi="PT Astra Serif" w:cs="Calibri"/>
          <w:sz w:val="28"/>
          <w:szCs w:val="28"/>
        </w:rPr>
        <w:t>2019 год – 49 128,6 тыс. рублей;</w:t>
      </w:r>
    </w:p>
    <w:p w:rsidR="000F54B0" w:rsidRPr="001A1B9E" w:rsidRDefault="000F54B0" w:rsidP="0022175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 w:cs="Calibri"/>
          <w:sz w:val="28"/>
          <w:szCs w:val="28"/>
        </w:rPr>
      </w:pPr>
      <w:r w:rsidRPr="001A1B9E">
        <w:rPr>
          <w:rFonts w:ascii="PT Astra Serif" w:hAnsi="PT Astra Serif" w:cs="Calibri"/>
          <w:sz w:val="28"/>
          <w:szCs w:val="28"/>
        </w:rPr>
        <w:t>2020 год – 54 859,5 тыс. рублей;</w:t>
      </w:r>
    </w:p>
    <w:p w:rsidR="000F54B0" w:rsidRPr="001A1B9E" w:rsidRDefault="000F54B0" w:rsidP="0022175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 w:cs="Calibri"/>
          <w:sz w:val="28"/>
          <w:szCs w:val="28"/>
        </w:rPr>
      </w:pPr>
      <w:r w:rsidRPr="001A1B9E">
        <w:rPr>
          <w:rFonts w:ascii="PT Astra Serif" w:hAnsi="PT Astra Serif" w:cs="Calibri"/>
          <w:sz w:val="28"/>
          <w:szCs w:val="28"/>
        </w:rPr>
        <w:t>2021 год – 63 720,2 тыс. рублей;</w:t>
      </w:r>
    </w:p>
    <w:p w:rsidR="000F54B0" w:rsidRPr="001A1B9E" w:rsidRDefault="000F54B0" w:rsidP="0022175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 w:cs="Calibri"/>
          <w:sz w:val="28"/>
          <w:szCs w:val="28"/>
        </w:rPr>
      </w:pPr>
      <w:r w:rsidRPr="001A1B9E">
        <w:rPr>
          <w:rFonts w:ascii="PT Astra Serif" w:hAnsi="PT Astra Serif" w:cs="Calibri"/>
          <w:sz w:val="28"/>
          <w:szCs w:val="28"/>
        </w:rPr>
        <w:t>2022 год – 71 870,9 тыс. рублей;</w:t>
      </w:r>
    </w:p>
    <w:p w:rsidR="00AF3EF6" w:rsidRPr="001A1B9E" w:rsidRDefault="000F54B0" w:rsidP="0022175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 w:cs="Calibri"/>
          <w:sz w:val="28"/>
          <w:szCs w:val="28"/>
        </w:rPr>
      </w:pPr>
      <w:r w:rsidRPr="001A1B9E">
        <w:rPr>
          <w:rFonts w:ascii="PT Astra Serif" w:hAnsi="PT Astra Serif" w:cs="Calibri"/>
          <w:sz w:val="28"/>
          <w:szCs w:val="28"/>
        </w:rPr>
        <w:t xml:space="preserve">2023 год – </w:t>
      </w:r>
      <w:r w:rsidR="00AF3EF6" w:rsidRPr="001A1B9E">
        <w:rPr>
          <w:rFonts w:ascii="PT Astra Serif" w:hAnsi="PT Astra Serif" w:cs="Calibri"/>
          <w:sz w:val="28"/>
          <w:szCs w:val="28"/>
        </w:rPr>
        <w:t>79 405,2 тыс. рублей;</w:t>
      </w:r>
    </w:p>
    <w:p w:rsidR="00CE7583" w:rsidRPr="001A1B9E" w:rsidRDefault="00CE7583" w:rsidP="0022175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 w:cs="Calibri"/>
          <w:sz w:val="28"/>
          <w:szCs w:val="28"/>
        </w:rPr>
      </w:pPr>
      <w:r w:rsidRPr="001A1B9E">
        <w:rPr>
          <w:rFonts w:ascii="PT Astra Serif" w:hAnsi="PT Astra Serif" w:cs="Calibri"/>
          <w:sz w:val="28"/>
          <w:szCs w:val="28"/>
        </w:rPr>
        <w:t>2024 год – 105 651,8 тыс. рублей;</w:t>
      </w:r>
    </w:p>
    <w:p w:rsidR="00CE7583" w:rsidRPr="001A1B9E" w:rsidRDefault="00CE7583" w:rsidP="0022175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 w:cs="Calibri"/>
          <w:sz w:val="28"/>
          <w:szCs w:val="28"/>
        </w:rPr>
      </w:pPr>
      <w:r w:rsidRPr="001A1B9E">
        <w:rPr>
          <w:rFonts w:ascii="PT Astra Serif" w:hAnsi="PT Astra Serif" w:cs="Calibri"/>
          <w:sz w:val="28"/>
          <w:szCs w:val="28"/>
        </w:rPr>
        <w:t xml:space="preserve">2025 год – </w:t>
      </w:r>
      <w:r w:rsidR="00C00C1E">
        <w:rPr>
          <w:rFonts w:ascii="PT Astra Serif" w:hAnsi="PT Astra Serif"/>
          <w:sz w:val="28"/>
          <w:szCs w:val="28"/>
        </w:rPr>
        <w:t>135 180,84300</w:t>
      </w:r>
      <w:r w:rsidR="00C00C1E" w:rsidRPr="002E45E5">
        <w:rPr>
          <w:rFonts w:ascii="PT Astra Serif" w:hAnsi="PT Astra Serif"/>
          <w:sz w:val="28"/>
          <w:szCs w:val="28"/>
        </w:rPr>
        <w:t xml:space="preserve"> </w:t>
      </w:r>
      <w:r w:rsidRPr="001A1B9E">
        <w:rPr>
          <w:rFonts w:ascii="PT Astra Serif" w:hAnsi="PT Astra Serif" w:cs="Calibri"/>
          <w:sz w:val="28"/>
          <w:szCs w:val="28"/>
        </w:rPr>
        <w:t>тыс. рублей;</w:t>
      </w:r>
    </w:p>
    <w:p w:rsidR="00185CFC" w:rsidRPr="001A1B9E" w:rsidRDefault="00185CFC" w:rsidP="0022175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 w:cs="Calibri"/>
          <w:sz w:val="28"/>
          <w:szCs w:val="28"/>
        </w:rPr>
      </w:pPr>
      <w:r w:rsidRPr="001A1B9E">
        <w:rPr>
          <w:rFonts w:ascii="PT Astra Serif" w:hAnsi="PT Astra Serif" w:cs="Calibri"/>
          <w:sz w:val="28"/>
          <w:szCs w:val="28"/>
        </w:rPr>
        <w:t>2026 год – 134 768,50000 тыс. рублей;</w:t>
      </w:r>
    </w:p>
    <w:p w:rsidR="00185CFC" w:rsidRPr="001A1B9E" w:rsidRDefault="00185CFC" w:rsidP="0022175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 w:cs="Calibri"/>
          <w:sz w:val="28"/>
          <w:szCs w:val="28"/>
        </w:rPr>
      </w:pPr>
      <w:r w:rsidRPr="001A1B9E">
        <w:rPr>
          <w:rFonts w:ascii="PT Astra Serif" w:hAnsi="PT Astra Serif" w:cs="Calibri"/>
          <w:sz w:val="28"/>
          <w:szCs w:val="28"/>
        </w:rPr>
        <w:t>2027 год – 133 210,30000 тыс. рублей;</w:t>
      </w:r>
    </w:p>
    <w:p w:rsidR="00185CFC" w:rsidRPr="001A1B9E" w:rsidRDefault="00185CFC" w:rsidP="0022175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 w:cs="Calibri"/>
          <w:sz w:val="28"/>
          <w:szCs w:val="28"/>
        </w:rPr>
      </w:pPr>
      <w:r w:rsidRPr="001A1B9E">
        <w:rPr>
          <w:rFonts w:ascii="PT Astra Serif" w:hAnsi="PT Astra Serif" w:cs="Calibri"/>
          <w:sz w:val="28"/>
          <w:szCs w:val="28"/>
        </w:rPr>
        <w:t>2028 год – 131 794,10000 тыс. рублей;</w:t>
      </w:r>
    </w:p>
    <w:p w:rsidR="00185CFC" w:rsidRPr="001A1B9E" w:rsidRDefault="00185CFC" w:rsidP="0022175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 w:cs="Calibri"/>
          <w:sz w:val="28"/>
          <w:szCs w:val="28"/>
        </w:rPr>
      </w:pPr>
      <w:r w:rsidRPr="001A1B9E">
        <w:rPr>
          <w:rFonts w:ascii="PT Astra Serif" w:hAnsi="PT Astra Serif" w:cs="Calibri"/>
          <w:sz w:val="28"/>
          <w:szCs w:val="28"/>
        </w:rPr>
        <w:t xml:space="preserve">2029 год – 131 794,10000 тыс. рублей; </w:t>
      </w:r>
    </w:p>
    <w:p w:rsidR="00CE7583" w:rsidRPr="001A1B9E" w:rsidRDefault="00185CFC" w:rsidP="0022175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 w:cs="Calibri"/>
          <w:sz w:val="28"/>
          <w:szCs w:val="28"/>
        </w:rPr>
      </w:pPr>
      <w:r w:rsidRPr="001A1B9E">
        <w:rPr>
          <w:rFonts w:ascii="PT Astra Serif" w:hAnsi="PT Astra Serif" w:cs="Calibri"/>
          <w:sz w:val="28"/>
          <w:szCs w:val="28"/>
        </w:rPr>
        <w:t>2030 год – 131 794,10000 тыс. рублей</w:t>
      </w:r>
      <w:r w:rsidR="00CE7583" w:rsidRPr="001A1B9E">
        <w:rPr>
          <w:rFonts w:ascii="PT Astra Serif" w:hAnsi="PT Astra Serif" w:cs="Calibri"/>
          <w:sz w:val="28"/>
          <w:szCs w:val="28"/>
        </w:rPr>
        <w:t xml:space="preserve">. </w:t>
      </w:r>
    </w:p>
    <w:p w:rsidR="000F54B0" w:rsidRPr="001A1B9E" w:rsidRDefault="000F54B0" w:rsidP="00221754">
      <w:pPr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1A1B9E">
        <w:rPr>
          <w:rFonts w:ascii="PT Astra Serif" w:hAnsi="PT Astra Serif" w:cs="Calibri"/>
          <w:sz w:val="28"/>
          <w:szCs w:val="28"/>
        </w:rPr>
        <w:t>Объемы финансирования Программы подлежат ежегодному уточнению в соответствии с решением о бюджете города на очередной финансовый год и на плановый период.</w:t>
      </w:r>
    </w:p>
    <w:p w:rsidR="000F54B0" w:rsidRDefault="000F54B0" w:rsidP="00221754">
      <w:pPr>
        <w:widowControl w:val="0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1A1B9E">
        <w:rPr>
          <w:rFonts w:ascii="PT Astra Serif" w:hAnsi="PT Astra Serif" w:cs="Calibri"/>
          <w:sz w:val="28"/>
          <w:szCs w:val="28"/>
        </w:rPr>
        <w:t>О</w:t>
      </w:r>
      <w:hyperlink w:anchor="Par1303" w:history="1">
        <w:r w:rsidRPr="001A1B9E">
          <w:rPr>
            <w:rFonts w:ascii="PT Astra Serif" w:hAnsi="PT Astra Serif" w:cs="Calibri"/>
            <w:sz w:val="28"/>
            <w:szCs w:val="28"/>
          </w:rPr>
          <w:t>бъем</w:t>
        </w:r>
        <w:proofErr w:type="gramEnd"/>
      </w:hyperlink>
      <w:r w:rsidRPr="001A1B9E">
        <w:rPr>
          <w:rFonts w:ascii="PT Astra Serif" w:hAnsi="PT Astra Serif" w:cs="Calibri"/>
          <w:sz w:val="28"/>
          <w:szCs w:val="28"/>
        </w:rPr>
        <w:t xml:space="preserve"> финансовых ресурсов, необходимых для реализации Программы, приведен в приложении 3 к Программе.»;</w:t>
      </w:r>
    </w:p>
    <w:p w:rsidR="007C69E7" w:rsidRDefault="007C69E7" w:rsidP="00221754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8"/>
          <w:szCs w:val="20"/>
        </w:rPr>
      </w:pPr>
      <w:r w:rsidRPr="002E45E5">
        <w:rPr>
          <w:rFonts w:ascii="PT Astra Serif" w:hAnsi="PT Astra Serif"/>
          <w:sz w:val="28"/>
          <w:szCs w:val="28"/>
        </w:rPr>
        <w:t>1.2.</w:t>
      </w:r>
      <w:r>
        <w:rPr>
          <w:rFonts w:ascii="PT Astra Serif" w:hAnsi="PT Astra Serif"/>
          <w:sz w:val="28"/>
          <w:szCs w:val="28"/>
        </w:rPr>
        <w:t>5</w:t>
      </w:r>
      <w:r w:rsidRPr="002E45E5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0"/>
        </w:rPr>
        <w:t>Раздел 7 дополнить абзацем следующего содержания:</w:t>
      </w:r>
    </w:p>
    <w:p w:rsidR="007C69E7" w:rsidRDefault="007C69E7" w:rsidP="00221754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 w:cs="Courier New"/>
          <w:noProof/>
          <w:sz w:val="28"/>
          <w:szCs w:val="28"/>
        </w:rPr>
      </w:pPr>
      <w:r>
        <w:rPr>
          <w:rFonts w:ascii="PT Astra Serif" w:hAnsi="PT Astra Serif"/>
          <w:sz w:val="28"/>
          <w:szCs w:val="20"/>
        </w:rPr>
        <w:t xml:space="preserve">«Участник Программы – МКУ в порядке и сроки, устанавливаемые ответственным исполнителем Программы – </w:t>
      </w:r>
      <w:r w:rsidR="002B72DF">
        <w:rPr>
          <w:rFonts w:ascii="PT Astra Serif" w:hAnsi="PT Astra Serif"/>
          <w:sz w:val="28"/>
          <w:szCs w:val="20"/>
        </w:rPr>
        <w:t>К</w:t>
      </w:r>
      <w:r>
        <w:rPr>
          <w:rFonts w:ascii="PT Astra Serif" w:hAnsi="PT Astra Serif"/>
          <w:sz w:val="28"/>
          <w:szCs w:val="20"/>
        </w:rPr>
        <w:t xml:space="preserve">омитетом, </w:t>
      </w:r>
      <w:r>
        <w:rPr>
          <w:rFonts w:ascii="PT Astra Serif" w:hAnsi="PT Astra Serif" w:cs="Courier New"/>
          <w:noProof/>
          <w:sz w:val="28"/>
          <w:szCs w:val="28"/>
        </w:rPr>
        <w:t>в части мероприятий Программы, закрепленных за МКУ:</w:t>
      </w:r>
    </w:p>
    <w:p w:rsidR="007C69E7" w:rsidRDefault="007C69E7" w:rsidP="00221754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участвует в реализации Программы, вносит предложения о внесении изменений в Программу ответственному исполнителю Программы и несет ответственность за эффективность расходования бюджетных средств, предусмотренных Программой; </w:t>
      </w:r>
    </w:p>
    <w:p w:rsidR="007C69E7" w:rsidRDefault="007C69E7" w:rsidP="00221754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предоставляет ответственному исполнителю Программы сведения, необходимые для проведения мониторинга, внесения ежеквартальных отчетов по Программе в модуль «Муниципальные программы» в АИС;</w:t>
      </w:r>
    </w:p>
    <w:p w:rsidR="007C69E7" w:rsidRPr="001A1B9E" w:rsidRDefault="007C69E7" w:rsidP="00221754">
      <w:pPr>
        <w:widowControl w:val="0"/>
        <w:ind w:firstLine="709"/>
        <w:jc w:val="both"/>
        <w:rPr>
          <w:rFonts w:ascii="PT Astra Serif" w:hAnsi="PT Astra Serif" w:cs="Calibri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несет ответственность за своевременность и полноту информации, предоставляемой ответственному исполнителю Программы</w:t>
      </w:r>
      <w:proofErr w:type="gramStart"/>
      <w:r w:rsidR="00261E31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»;</w:t>
      </w:r>
      <w:proofErr w:type="gramEnd"/>
    </w:p>
    <w:p w:rsidR="000F54B0" w:rsidRPr="001A1B9E" w:rsidRDefault="000F54B0" w:rsidP="00221754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1A1B9E">
        <w:rPr>
          <w:rFonts w:ascii="PT Astra Serif" w:hAnsi="PT Astra Serif"/>
          <w:sz w:val="28"/>
          <w:szCs w:val="28"/>
        </w:rPr>
        <w:t>1.</w:t>
      </w:r>
      <w:r w:rsidR="004B7C73" w:rsidRPr="001A1B9E">
        <w:rPr>
          <w:rFonts w:ascii="PT Astra Serif" w:hAnsi="PT Astra Serif"/>
          <w:sz w:val="28"/>
          <w:szCs w:val="28"/>
        </w:rPr>
        <w:t>3</w:t>
      </w:r>
      <w:r w:rsidRPr="001A1B9E">
        <w:rPr>
          <w:rFonts w:ascii="PT Astra Serif" w:hAnsi="PT Astra Serif"/>
          <w:sz w:val="28"/>
          <w:szCs w:val="28"/>
        </w:rPr>
        <w:t xml:space="preserve">. Приложения 1, 2, 3 </w:t>
      </w:r>
      <w:r w:rsidRPr="001A1B9E">
        <w:rPr>
          <w:rFonts w:ascii="PT Astra Serif" w:hAnsi="PT Astra Serif"/>
          <w:color w:val="000000"/>
          <w:sz w:val="28"/>
          <w:szCs w:val="28"/>
        </w:rPr>
        <w:t xml:space="preserve">к муниципальной программе </w:t>
      </w:r>
      <w:r w:rsidRPr="001A1B9E">
        <w:rPr>
          <w:rFonts w:ascii="PT Astra Serif" w:hAnsi="PT Astra Serif"/>
          <w:sz w:val="28"/>
          <w:szCs w:val="28"/>
        </w:rPr>
        <w:t>«Управление муниципальными финансами города Барнаула на 2018</w:t>
      </w:r>
      <w:r w:rsidR="00261E31">
        <w:rPr>
          <w:rFonts w:ascii="PT Astra Serif" w:hAnsi="PT Astra Serif"/>
          <w:sz w:val="28"/>
          <w:szCs w:val="28"/>
        </w:rPr>
        <w:t xml:space="preserve"> – </w:t>
      </w:r>
      <w:r w:rsidRPr="001A1B9E">
        <w:rPr>
          <w:rFonts w:ascii="PT Astra Serif" w:hAnsi="PT Astra Serif"/>
          <w:sz w:val="28"/>
          <w:szCs w:val="28"/>
        </w:rPr>
        <w:t>2</w:t>
      </w:r>
      <w:r w:rsidR="00BF3F4D" w:rsidRPr="001A1B9E">
        <w:rPr>
          <w:rFonts w:ascii="PT Astra Serif" w:hAnsi="PT Astra Serif"/>
          <w:sz w:val="28"/>
          <w:szCs w:val="28"/>
        </w:rPr>
        <w:t>030</w:t>
      </w:r>
      <w:r w:rsidRPr="001A1B9E">
        <w:rPr>
          <w:rFonts w:ascii="PT Astra Serif" w:hAnsi="PT Astra Serif"/>
          <w:sz w:val="28"/>
          <w:szCs w:val="28"/>
        </w:rPr>
        <w:t xml:space="preserve"> годы» изложить в новой редакции (приложения 2, 3, 4).</w:t>
      </w:r>
    </w:p>
    <w:p w:rsidR="000F54B0" w:rsidRPr="001A1B9E" w:rsidRDefault="000F54B0" w:rsidP="00221754">
      <w:pPr>
        <w:widowControl w:val="0"/>
        <w:shd w:val="clear" w:color="auto" w:fill="FFFFFF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1A1B9E">
        <w:rPr>
          <w:rFonts w:ascii="PT Astra Serif" w:hAnsi="PT Astra Serif"/>
          <w:sz w:val="28"/>
          <w:szCs w:val="28"/>
        </w:rPr>
        <w:t>2. Постановление вступает в силу со дня официального опубликования и распространяет свое действие на правоотно</w:t>
      </w:r>
      <w:r w:rsidRPr="001A1B9E">
        <w:rPr>
          <w:rFonts w:ascii="PT Astra Serif" w:hAnsi="PT Astra Serif"/>
          <w:sz w:val="28"/>
          <w:szCs w:val="28"/>
          <w:shd w:val="clear" w:color="auto" w:fill="FFFFFF"/>
        </w:rPr>
        <w:t>шения, возникшие с 01.01.202</w:t>
      </w:r>
      <w:r w:rsidR="007C69E7">
        <w:rPr>
          <w:rFonts w:ascii="PT Astra Serif" w:hAnsi="PT Astra Serif"/>
          <w:sz w:val="28"/>
          <w:szCs w:val="28"/>
          <w:shd w:val="clear" w:color="auto" w:fill="FFFFFF"/>
        </w:rPr>
        <w:t>6</w:t>
      </w:r>
      <w:r w:rsidRPr="001A1B9E">
        <w:rPr>
          <w:rFonts w:ascii="PT Astra Serif" w:hAnsi="PT Astra Serif"/>
          <w:sz w:val="28"/>
          <w:szCs w:val="28"/>
          <w:shd w:val="clear" w:color="auto" w:fill="FFFFFF"/>
        </w:rPr>
        <w:t>.</w:t>
      </w:r>
    </w:p>
    <w:p w:rsidR="000F54B0" w:rsidRPr="001A1B9E" w:rsidRDefault="000F54B0" w:rsidP="00221754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1A1B9E">
        <w:rPr>
          <w:rFonts w:ascii="PT Astra Serif" w:hAnsi="PT Astra Serif"/>
          <w:sz w:val="28"/>
          <w:szCs w:val="28"/>
        </w:rPr>
        <w:t>3. Комитету информационной политики (Андреева Е.С.) обеспечить опубликование постановления в газете «Вечерн</w:t>
      </w:r>
      <w:r w:rsidR="00A812CB" w:rsidRPr="001A1B9E">
        <w:rPr>
          <w:rFonts w:ascii="PT Astra Serif" w:hAnsi="PT Astra Serif"/>
          <w:sz w:val="28"/>
          <w:szCs w:val="28"/>
        </w:rPr>
        <w:t>ий Барнаул»</w:t>
      </w:r>
      <w:r w:rsidR="00A812CB" w:rsidRPr="001A1B9E">
        <w:rPr>
          <w:rFonts w:ascii="PT Astra Serif" w:hAnsi="PT Astra Serif"/>
          <w:sz w:val="28"/>
          <w:szCs w:val="28"/>
        </w:rPr>
        <w:br/>
      </w:r>
      <w:r w:rsidR="00A27469" w:rsidRPr="001A1B9E">
        <w:rPr>
          <w:rFonts w:ascii="PT Astra Serif" w:hAnsi="PT Astra Serif"/>
          <w:sz w:val="28"/>
          <w:szCs w:val="28"/>
        </w:rPr>
        <w:t xml:space="preserve">(за исключением приложений) </w:t>
      </w:r>
      <w:r w:rsidRPr="001A1B9E">
        <w:rPr>
          <w:rFonts w:ascii="PT Astra Serif" w:hAnsi="PT Astra Serif"/>
          <w:sz w:val="28"/>
          <w:szCs w:val="28"/>
        </w:rPr>
        <w:t xml:space="preserve">и официальном сетевом издании «Правовой портал администрации </w:t>
      </w:r>
      <w:proofErr w:type="spellStart"/>
      <w:r w:rsidRPr="001A1B9E">
        <w:rPr>
          <w:rFonts w:ascii="PT Astra Serif" w:hAnsi="PT Astra Serif"/>
          <w:sz w:val="28"/>
          <w:szCs w:val="28"/>
        </w:rPr>
        <w:t>г</w:t>
      </w:r>
      <w:proofErr w:type="gramStart"/>
      <w:r w:rsidRPr="001A1B9E">
        <w:rPr>
          <w:rFonts w:ascii="PT Astra Serif" w:hAnsi="PT Astra Serif"/>
          <w:sz w:val="28"/>
          <w:szCs w:val="28"/>
        </w:rPr>
        <w:t>.Б</w:t>
      </w:r>
      <w:proofErr w:type="gramEnd"/>
      <w:r w:rsidRPr="001A1B9E">
        <w:rPr>
          <w:rFonts w:ascii="PT Astra Serif" w:hAnsi="PT Astra Serif"/>
          <w:sz w:val="28"/>
          <w:szCs w:val="28"/>
        </w:rPr>
        <w:t>арнаула</w:t>
      </w:r>
      <w:proofErr w:type="spellEnd"/>
      <w:r w:rsidRPr="001A1B9E">
        <w:rPr>
          <w:rFonts w:ascii="PT Astra Serif" w:hAnsi="PT Astra Serif"/>
          <w:sz w:val="28"/>
          <w:szCs w:val="28"/>
        </w:rPr>
        <w:t>».</w:t>
      </w:r>
    </w:p>
    <w:p w:rsidR="000F54B0" w:rsidRPr="001A1B9E" w:rsidRDefault="000F54B0" w:rsidP="00221754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1A1B9E">
        <w:rPr>
          <w:rFonts w:ascii="PT Astra Serif" w:hAnsi="PT Astra Serif"/>
          <w:sz w:val="28"/>
          <w:szCs w:val="28"/>
        </w:rPr>
        <w:t>4. </w:t>
      </w:r>
      <w:proofErr w:type="gramStart"/>
      <w:r w:rsidR="003B46F9" w:rsidRPr="001A1B9E">
        <w:rPr>
          <w:rFonts w:ascii="PT Astra Serif" w:hAnsi="PT Astra Serif"/>
          <w:sz w:val="28"/>
          <w:szCs w:val="28"/>
        </w:rPr>
        <w:t>Контроль за</w:t>
      </w:r>
      <w:proofErr w:type="gramEnd"/>
      <w:r w:rsidR="003B46F9" w:rsidRPr="001A1B9E">
        <w:rPr>
          <w:rFonts w:ascii="PT Astra Serif" w:hAnsi="PT Astra Serif"/>
          <w:sz w:val="28"/>
          <w:szCs w:val="28"/>
        </w:rPr>
        <w:t xml:space="preserve"> исполнением постановления возложить </w:t>
      </w:r>
      <w:r w:rsidR="00010CAE">
        <w:rPr>
          <w:rFonts w:ascii="PT Astra Serif" w:hAnsi="PT Astra Serif"/>
          <w:sz w:val="28"/>
          <w:szCs w:val="28"/>
        </w:rPr>
        <w:br/>
      </w:r>
      <w:r w:rsidR="003B46F9" w:rsidRPr="001A1B9E">
        <w:rPr>
          <w:rFonts w:ascii="PT Astra Serif" w:hAnsi="PT Astra Serif"/>
          <w:sz w:val="28"/>
          <w:szCs w:val="28"/>
        </w:rPr>
        <w:t>на заместителя главы администрации города по экономической политике.</w:t>
      </w:r>
    </w:p>
    <w:p w:rsidR="00000BDA" w:rsidRPr="001A1B9E" w:rsidRDefault="00000BDA" w:rsidP="00221754">
      <w:pPr>
        <w:rPr>
          <w:rFonts w:ascii="PT Astra Serif" w:hAnsi="PT Astra Serif"/>
          <w:sz w:val="28"/>
          <w:szCs w:val="28"/>
        </w:rPr>
      </w:pPr>
    </w:p>
    <w:p w:rsidR="00072F8D" w:rsidRPr="001A1B9E" w:rsidRDefault="00072F8D" w:rsidP="00221754">
      <w:pPr>
        <w:rPr>
          <w:rFonts w:ascii="PT Astra Serif" w:hAnsi="PT Astra Serif"/>
          <w:sz w:val="28"/>
          <w:szCs w:val="28"/>
        </w:rPr>
      </w:pPr>
    </w:p>
    <w:p w:rsidR="00E675AB" w:rsidRPr="001A1B9E" w:rsidRDefault="000F54B0" w:rsidP="00221754">
      <w:pPr>
        <w:jc w:val="both"/>
        <w:rPr>
          <w:rFonts w:ascii="PT Astra Serif" w:hAnsi="PT Astra Serif"/>
          <w:sz w:val="28"/>
          <w:szCs w:val="28"/>
        </w:rPr>
      </w:pPr>
      <w:r w:rsidRPr="001A1B9E">
        <w:rPr>
          <w:rFonts w:ascii="PT Astra Serif" w:hAnsi="PT Astra Serif"/>
          <w:sz w:val="28"/>
          <w:szCs w:val="28"/>
        </w:rPr>
        <w:t>Глава города</w:t>
      </w:r>
      <w:r w:rsidRPr="001A1B9E">
        <w:rPr>
          <w:rFonts w:ascii="PT Astra Serif" w:hAnsi="PT Astra Serif"/>
          <w:sz w:val="28"/>
          <w:szCs w:val="28"/>
        </w:rPr>
        <w:tab/>
      </w:r>
      <w:r w:rsidRPr="001A1B9E">
        <w:rPr>
          <w:rFonts w:ascii="PT Astra Serif" w:hAnsi="PT Astra Serif"/>
          <w:sz w:val="28"/>
          <w:szCs w:val="28"/>
        </w:rPr>
        <w:tab/>
      </w:r>
      <w:r w:rsidRPr="001A1B9E">
        <w:rPr>
          <w:rFonts w:ascii="PT Astra Serif" w:hAnsi="PT Astra Serif"/>
          <w:sz w:val="28"/>
          <w:szCs w:val="28"/>
        </w:rPr>
        <w:tab/>
      </w:r>
      <w:r w:rsidRPr="001A1B9E">
        <w:rPr>
          <w:rFonts w:ascii="PT Astra Serif" w:hAnsi="PT Astra Serif"/>
          <w:sz w:val="28"/>
          <w:szCs w:val="28"/>
        </w:rPr>
        <w:tab/>
      </w:r>
      <w:r w:rsidRPr="001A1B9E">
        <w:rPr>
          <w:rFonts w:ascii="PT Astra Serif" w:hAnsi="PT Astra Serif"/>
          <w:sz w:val="28"/>
          <w:szCs w:val="28"/>
        </w:rPr>
        <w:tab/>
      </w:r>
      <w:r w:rsidRPr="001A1B9E">
        <w:rPr>
          <w:rFonts w:ascii="PT Astra Serif" w:hAnsi="PT Astra Serif"/>
          <w:sz w:val="28"/>
          <w:szCs w:val="28"/>
        </w:rPr>
        <w:tab/>
      </w:r>
      <w:r w:rsidRPr="001A1B9E">
        <w:rPr>
          <w:rFonts w:ascii="PT Astra Serif" w:hAnsi="PT Astra Serif"/>
          <w:sz w:val="28"/>
          <w:szCs w:val="28"/>
        </w:rPr>
        <w:tab/>
      </w:r>
      <w:r w:rsidRPr="001A1B9E">
        <w:rPr>
          <w:rFonts w:ascii="PT Astra Serif" w:hAnsi="PT Astra Serif"/>
          <w:sz w:val="28"/>
          <w:szCs w:val="28"/>
        </w:rPr>
        <w:tab/>
        <w:t xml:space="preserve">     </w:t>
      </w:r>
      <w:r w:rsidR="00644AAC" w:rsidRPr="001A1B9E">
        <w:rPr>
          <w:rFonts w:ascii="PT Astra Serif" w:hAnsi="PT Astra Serif"/>
          <w:sz w:val="28"/>
          <w:szCs w:val="28"/>
        </w:rPr>
        <w:t xml:space="preserve">    </w:t>
      </w:r>
      <w:r w:rsidRPr="001A1B9E">
        <w:rPr>
          <w:rFonts w:ascii="PT Astra Serif" w:hAnsi="PT Astra Serif"/>
          <w:sz w:val="28"/>
          <w:szCs w:val="28"/>
        </w:rPr>
        <w:t>В.Г. Франк</w:t>
      </w:r>
    </w:p>
    <w:sectPr w:rsidR="00E675AB" w:rsidRPr="001A1B9E" w:rsidSect="00D646EF">
      <w:headerReference w:type="default" r:id="rId10"/>
      <w:pgSz w:w="11906" w:h="16838"/>
      <w:pgMar w:top="567" w:right="851" w:bottom="102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2DF" w:rsidRDefault="002B72DF" w:rsidP="00B16287">
      <w:r>
        <w:separator/>
      </w:r>
    </w:p>
  </w:endnote>
  <w:endnote w:type="continuationSeparator" w:id="0">
    <w:p w:rsidR="002B72DF" w:rsidRDefault="002B72DF" w:rsidP="00B16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2DF" w:rsidRDefault="002B72DF" w:rsidP="00B16287">
      <w:r>
        <w:separator/>
      </w:r>
    </w:p>
  </w:footnote>
  <w:footnote w:type="continuationSeparator" w:id="0">
    <w:p w:rsidR="002B72DF" w:rsidRDefault="002B72DF" w:rsidP="00B162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3088126"/>
      <w:docPartObj>
        <w:docPartGallery w:val="Page Numbers (Top of Page)"/>
        <w:docPartUnique/>
      </w:docPartObj>
    </w:sdtPr>
    <w:sdtEndPr/>
    <w:sdtContent>
      <w:p w:rsidR="002B72DF" w:rsidRDefault="002B72DF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203E">
          <w:rPr>
            <w:noProof/>
          </w:rPr>
          <w:t>6</w:t>
        </w:r>
        <w:r>
          <w:fldChar w:fldCharType="end"/>
        </w:r>
      </w:p>
    </w:sdtContent>
  </w:sdt>
  <w:p w:rsidR="002B72DF" w:rsidRDefault="002B72D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1B31"/>
    <w:multiLevelType w:val="multilevel"/>
    <w:tmpl w:val="55DA0082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1BC357A"/>
    <w:multiLevelType w:val="multilevel"/>
    <w:tmpl w:val="E55A3628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084CDE"/>
    <w:multiLevelType w:val="hybridMultilevel"/>
    <w:tmpl w:val="8E12AB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07A27EC3"/>
    <w:multiLevelType w:val="multilevel"/>
    <w:tmpl w:val="4C721492"/>
    <w:lvl w:ilvl="0">
      <w:start w:val="1"/>
      <w:numFmt w:val="decimal"/>
      <w:lvlText w:val="1.5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4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097E4EDD"/>
    <w:multiLevelType w:val="multilevel"/>
    <w:tmpl w:val="F2729E12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AFD44F7"/>
    <w:multiLevelType w:val="multilevel"/>
    <w:tmpl w:val="0CD82256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1FA56E0"/>
    <w:multiLevelType w:val="multilevel"/>
    <w:tmpl w:val="31C0D8C2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4EA7ACB"/>
    <w:multiLevelType w:val="multilevel"/>
    <w:tmpl w:val="F53A5D28"/>
    <w:lvl w:ilvl="0">
      <w:start w:val="1"/>
      <w:numFmt w:val="decimal"/>
      <w:lvlText w:val="1.1.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.1.1,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8">
    <w:nsid w:val="18216037"/>
    <w:multiLevelType w:val="multilevel"/>
    <w:tmpl w:val="ECCCE39A"/>
    <w:lvl w:ilvl="0">
      <w:start w:val="1"/>
      <w:numFmt w:val="decimal"/>
      <w:lvlText w:val="1.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1AEE5D2A"/>
    <w:multiLevelType w:val="multilevel"/>
    <w:tmpl w:val="EBF0F4AC"/>
    <w:lvl w:ilvl="0">
      <w:start w:val="1"/>
      <w:numFmt w:val="decimal"/>
      <w:lvlText w:val="1.5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5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1E0E40A8"/>
    <w:multiLevelType w:val="multilevel"/>
    <w:tmpl w:val="4E465A90"/>
    <w:lvl w:ilvl="0">
      <w:start w:val="1"/>
      <w:numFmt w:val="decimal"/>
      <w:lvlText w:val="1.5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4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316456A"/>
    <w:multiLevelType w:val="multilevel"/>
    <w:tmpl w:val="1806E70C"/>
    <w:lvl w:ilvl="0">
      <w:start w:val="1"/>
      <w:numFmt w:val="decimal"/>
      <w:lvlText w:val="1.5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4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69C573C"/>
    <w:multiLevelType w:val="multilevel"/>
    <w:tmpl w:val="2466AE88"/>
    <w:lvl w:ilvl="0">
      <w:start w:val="1"/>
      <w:numFmt w:val="decimal"/>
      <w:lvlText w:val="1.5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4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33783E8B"/>
    <w:multiLevelType w:val="multilevel"/>
    <w:tmpl w:val="14F0AB84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346C457D"/>
    <w:multiLevelType w:val="multilevel"/>
    <w:tmpl w:val="4D26134A"/>
    <w:lvl w:ilvl="0">
      <w:start w:val="1"/>
      <w:numFmt w:val="decimal"/>
      <w:lvlText w:val="1.5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4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46753321"/>
    <w:multiLevelType w:val="hybridMultilevel"/>
    <w:tmpl w:val="5590E79E"/>
    <w:lvl w:ilvl="0" w:tplc="57364B0E">
      <w:start w:val="3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4E0C2B"/>
    <w:multiLevelType w:val="multilevel"/>
    <w:tmpl w:val="E55A3628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51921AA7"/>
    <w:multiLevelType w:val="multilevel"/>
    <w:tmpl w:val="27C62D48"/>
    <w:lvl w:ilvl="0">
      <w:start w:val="1"/>
      <w:numFmt w:val="decimal"/>
      <w:lvlText w:val="1.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4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54D36DFA"/>
    <w:multiLevelType w:val="multilevel"/>
    <w:tmpl w:val="D0F25776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56C933DE"/>
    <w:multiLevelType w:val="hybridMultilevel"/>
    <w:tmpl w:val="14D8F2FA"/>
    <w:lvl w:ilvl="0" w:tplc="A7F03920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>
    <w:nsid w:val="56D332E0"/>
    <w:multiLevelType w:val="multilevel"/>
    <w:tmpl w:val="E95ABFFC"/>
    <w:lvl w:ilvl="0">
      <w:start w:val="1"/>
      <w:numFmt w:val="decimal"/>
      <w:lvlText w:val="1.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4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595E416C"/>
    <w:multiLevelType w:val="multilevel"/>
    <w:tmpl w:val="D70099D2"/>
    <w:lvl w:ilvl="0">
      <w:start w:val="1"/>
      <w:numFmt w:val="decimal"/>
      <w:lvlText w:val="1.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4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A1C3C7B"/>
    <w:multiLevelType w:val="multilevel"/>
    <w:tmpl w:val="B67405DA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BD11EB8"/>
    <w:multiLevelType w:val="hybridMultilevel"/>
    <w:tmpl w:val="BC660E06"/>
    <w:lvl w:ilvl="0" w:tplc="548877DC">
      <w:start w:val="1"/>
      <w:numFmt w:val="decimal"/>
      <w:lvlText w:val="%1."/>
      <w:lvlJc w:val="left"/>
      <w:pPr>
        <w:ind w:left="309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4">
    <w:nsid w:val="60DE6D2D"/>
    <w:multiLevelType w:val="multilevel"/>
    <w:tmpl w:val="C9F08A86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62D7235F"/>
    <w:multiLevelType w:val="multilevel"/>
    <w:tmpl w:val="5D3C456C"/>
    <w:lvl w:ilvl="0">
      <w:start w:val="1"/>
      <w:numFmt w:val="decimal"/>
      <w:lvlText w:val="1.1.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.1.1,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6">
    <w:nsid w:val="639636AE"/>
    <w:multiLevelType w:val="multilevel"/>
    <w:tmpl w:val="8668E334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4777E8A"/>
    <w:multiLevelType w:val="multilevel"/>
    <w:tmpl w:val="73F4BC64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78A6540"/>
    <w:multiLevelType w:val="multilevel"/>
    <w:tmpl w:val="A78896C6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1,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68A00746"/>
    <w:multiLevelType w:val="multilevel"/>
    <w:tmpl w:val="D6C28C82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692614E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6BC7105E"/>
    <w:multiLevelType w:val="multilevel"/>
    <w:tmpl w:val="4C721492"/>
    <w:lvl w:ilvl="0">
      <w:start w:val="1"/>
      <w:numFmt w:val="decimal"/>
      <w:lvlText w:val="1.5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4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75FA3A3A"/>
    <w:multiLevelType w:val="multilevel"/>
    <w:tmpl w:val="181657E2"/>
    <w:lvl w:ilvl="0">
      <w:start w:val="1"/>
      <w:numFmt w:val="decimal"/>
      <w:lvlText w:val="1.5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4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79614AE1"/>
    <w:multiLevelType w:val="multilevel"/>
    <w:tmpl w:val="B114CD56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7DCF2F3D"/>
    <w:multiLevelType w:val="multilevel"/>
    <w:tmpl w:val="0BC6FF26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7E294350"/>
    <w:multiLevelType w:val="singleLevel"/>
    <w:tmpl w:val="FFEA460E"/>
    <w:lvl w:ilvl="0">
      <w:start w:val="1"/>
      <w:numFmt w:val="decimal"/>
      <w:lvlText w:val="%1."/>
      <w:legacy w:legacy="1" w:legacySpace="0" w:legacyIndent="283"/>
      <w:lvlJc w:val="left"/>
      <w:rPr>
        <w:rFonts w:cs="Times New Roman"/>
      </w:rPr>
    </w:lvl>
  </w:abstractNum>
  <w:abstractNum w:abstractNumId="36">
    <w:nsid w:val="7E7941D9"/>
    <w:multiLevelType w:val="multilevel"/>
    <w:tmpl w:val="8174CDE4"/>
    <w:lvl w:ilvl="0">
      <w:start w:val="1"/>
      <w:numFmt w:val="decimal"/>
      <w:lvlText w:val="1.4.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35"/>
  </w:num>
  <w:num w:numId="3">
    <w:abstractNumId w:val="35"/>
    <w:lvlOverride w:ilvl="0">
      <w:lvl w:ilvl="0">
        <w:start w:val="4"/>
        <w:numFmt w:val="decimal"/>
        <w:lvlText w:val="%1."/>
        <w:legacy w:legacy="1" w:legacySpace="0" w:legacyIndent="283"/>
        <w:lvlJc w:val="left"/>
        <w:rPr>
          <w:rFonts w:cs="Times New Roman"/>
        </w:rPr>
      </w:lvl>
    </w:lvlOverride>
  </w:num>
  <w:num w:numId="4">
    <w:abstractNumId w:val="15"/>
  </w:num>
  <w:num w:numId="5">
    <w:abstractNumId w:val="5"/>
  </w:num>
  <w:num w:numId="6">
    <w:abstractNumId w:val="18"/>
  </w:num>
  <w:num w:numId="7">
    <w:abstractNumId w:val="24"/>
  </w:num>
  <w:num w:numId="8">
    <w:abstractNumId w:val="4"/>
  </w:num>
  <w:num w:numId="9">
    <w:abstractNumId w:val="0"/>
  </w:num>
  <w:num w:numId="10">
    <w:abstractNumId w:val="1"/>
  </w:num>
  <w:num w:numId="11">
    <w:abstractNumId w:val="16"/>
  </w:num>
  <w:num w:numId="12">
    <w:abstractNumId w:val="6"/>
  </w:num>
  <w:num w:numId="13">
    <w:abstractNumId w:val="26"/>
  </w:num>
  <w:num w:numId="14">
    <w:abstractNumId w:val="28"/>
  </w:num>
  <w:num w:numId="15">
    <w:abstractNumId w:val="25"/>
  </w:num>
  <w:num w:numId="16">
    <w:abstractNumId w:val="30"/>
  </w:num>
  <w:num w:numId="17">
    <w:abstractNumId w:val="7"/>
  </w:num>
  <w:num w:numId="18">
    <w:abstractNumId w:val="22"/>
  </w:num>
  <w:num w:numId="19">
    <w:abstractNumId w:val="27"/>
  </w:num>
  <w:num w:numId="20">
    <w:abstractNumId w:val="29"/>
  </w:num>
  <w:num w:numId="21">
    <w:abstractNumId w:val="13"/>
  </w:num>
  <w:num w:numId="22">
    <w:abstractNumId w:val="34"/>
  </w:num>
  <w:num w:numId="23">
    <w:abstractNumId w:val="33"/>
  </w:num>
  <w:num w:numId="24">
    <w:abstractNumId w:val="36"/>
  </w:num>
  <w:num w:numId="25">
    <w:abstractNumId w:val="8"/>
  </w:num>
  <w:num w:numId="26">
    <w:abstractNumId w:val="21"/>
  </w:num>
  <w:num w:numId="27">
    <w:abstractNumId w:val="20"/>
  </w:num>
  <w:num w:numId="28">
    <w:abstractNumId w:val="17"/>
  </w:num>
  <w:num w:numId="29">
    <w:abstractNumId w:val="3"/>
  </w:num>
  <w:num w:numId="30">
    <w:abstractNumId w:val="32"/>
  </w:num>
  <w:num w:numId="31">
    <w:abstractNumId w:val="9"/>
  </w:num>
  <w:num w:numId="32">
    <w:abstractNumId w:val="31"/>
  </w:num>
  <w:num w:numId="33">
    <w:abstractNumId w:val="10"/>
  </w:num>
  <w:num w:numId="34">
    <w:abstractNumId w:val="14"/>
  </w:num>
  <w:num w:numId="35">
    <w:abstractNumId w:val="11"/>
  </w:num>
  <w:num w:numId="36">
    <w:abstractNumId w:val="12"/>
  </w:num>
  <w:num w:numId="37">
    <w:abstractNumId w:val="19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6CE"/>
    <w:rsid w:val="00000BDA"/>
    <w:rsid w:val="00005DA6"/>
    <w:rsid w:val="00010CAE"/>
    <w:rsid w:val="00015175"/>
    <w:rsid w:val="000209F3"/>
    <w:rsid w:val="00030A35"/>
    <w:rsid w:val="000419BE"/>
    <w:rsid w:val="00071BC1"/>
    <w:rsid w:val="00072F8D"/>
    <w:rsid w:val="0008276C"/>
    <w:rsid w:val="00086155"/>
    <w:rsid w:val="000A64C6"/>
    <w:rsid w:val="000A75FC"/>
    <w:rsid w:val="000D041B"/>
    <w:rsid w:val="000D216A"/>
    <w:rsid w:val="000D4110"/>
    <w:rsid w:val="000D4C5C"/>
    <w:rsid w:val="000E026D"/>
    <w:rsid w:val="000F01F2"/>
    <w:rsid w:val="000F54B0"/>
    <w:rsid w:val="00104161"/>
    <w:rsid w:val="001255C2"/>
    <w:rsid w:val="00147183"/>
    <w:rsid w:val="00176879"/>
    <w:rsid w:val="00180803"/>
    <w:rsid w:val="00181953"/>
    <w:rsid w:val="00182A63"/>
    <w:rsid w:val="00185CFC"/>
    <w:rsid w:val="00195111"/>
    <w:rsid w:val="001A1B9E"/>
    <w:rsid w:val="001B16E6"/>
    <w:rsid w:val="001B5737"/>
    <w:rsid w:val="001C08C8"/>
    <w:rsid w:val="001D6845"/>
    <w:rsid w:val="001E094E"/>
    <w:rsid w:val="001E1DDA"/>
    <w:rsid w:val="001E4FA4"/>
    <w:rsid w:val="001E673B"/>
    <w:rsid w:val="00216D01"/>
    <w:rsid w:val="00221754"/>
    <w:rsid w:val="00242934"/>
    <w:rsid w:val="00245A38"/>
    <w:rsid w:val="00251D89"/>
    <w:rsid w:val="00260C56"/>
    <w:rsid w:val="00261E31"/>
    <w:rsid w:val="00267E76"/>
    <w:rsid w:val="002A67AC"/>
    <w:rsid w:val="002B06A0"/>
    <w:rsid w:val="002B72DF"/>
    <w:rsid w:val="002C0107"/>
    <w:rsid w:val="002C4ACA"/>
    <w:rsid w:val="002C6BF0"/>
    <w:rsid w:val="002E0489"/>
    <w:rsid w:val="002E45E5"/>
    <w:rsid w:val="002F5DA4"/>
    <w:rsid w:val="00310C60"/>
    <w:rsid w:val="003146D9"/>
    <w:rsid w:val="003178DB"/>
    <w:rsid w:val="00326920"/>
    <w:rsid w:val="003439BF"/>
    <w:rsid w:val="003466F5"/>
    <w:rsid w:val="00362A58"/>
    <w:rsid w:val="003A5201"/>
    <w:rsid w:val="003B46F9"/>
    <w:rsid w:val="003C7B03"/>
    <w:rsid w:val="003E6FDB"/>
    <w:rsid w:val="00427307"/>
    <w:rsid w:val="00441EC5"/>
    <w:rsid w:val="0044213E"/>
    <w:rsid w:val="004634EE"/>
    <w:rsid w:val="004709A9"/>
    <w:rsid w:val="00491986"/>
    <w:rsid w:val="00493A85"/>
    <w:rsid w:val="004B5198"/>
    <w:rsid w:val="004B72F8"/>
    <w:rsid w:val="004B7C73"/>
    <w:rsid w:val="004D7458"/>
    <w:rsid w:val="004F3764"/>
    <w:rsid w:val="00501717"/>
    <w:rsid w:val="0050392B"/>
    <w:rsid w:val="005121BE"/>
    <w:rsid w:val="005162FF"/>
    <w:rsid w:val="0052235D"/>
    <w:rsid w:val="00545448"/>
    <w:rsid w:val="00556E4D"/>
    <w:rsid w:val="005574DA"/>
    <w:rsid w:val="0056796F"/>
    <w:rsid w:val="005B0DFC"/>
    <w:rsid w:val="005C0045"/>
    <w:rsid w:val="005C1A51"/>
    <w:rsid w:val="005C42F4"/>
    <w:rsid w:val="005E4CD7"/>
    <w:rsid w:val="005F06A6"/>
    <w:rsid w:val="005F7C6C"/>
    <w:rsid w:val="005F7FB6"/>
    <w:rsid w:val="00614C7A"/>
    <w:rsid w:val="00615751"/>
    <w:rsid w:val="00622BB4"/>
    <w:rsid w:val="00636044"/>
    <w:rsid w:val="00640FDB"/>
    <w:rsid w:val="00644AAC"/>
    <w:rsid w:val="00651C85"/>
    <w:rsid w:val="006740FD"/>
    <w:rsid w:val="00686316"/>
    <w:rsid w:val="00692D48"/>
    <w:rsid w:val="00696FC9"/>
    <w:rsid w:val="006A605D"/>
    <w:rsid w:val="006B0C7A"/>
    <w:rsid w:val="006B0CDF"/>
    <w:rsid w:val="006E44C8"/>
    <w:rsid w:val="006E7BF4"/>
    <w:rsid w:val="006F10F8"/>
    <w:rsid w:val="006F6C79"/>
    <w:rsid w:val="007047C1"/>
    <w:rsid w:val="007060BD"/>
    <w:rsid w:val="00727DCE"/>
    <w:rsid w:val="00731212"/>
    <w:rsid w:val="00734B2E"/>
    <w:rsid w:val="00743451"/>
    <w:rsid w:val="007549D2"/>
    <w:rsid w:val="00771437"/>
    <w:rsid w:val="00784084"/>
    <w:rsid w:val="007846D9"/>
    <w:rsid w:val="00784E81"/>
    <w:rsid w:val="007965D8"/>
    <w:rsid w:val="007B3AF0"/>
    <w:rsid w:val="007B4F36"/>
    <w:rsid w:val="007C30F3"/>
    <w:rsid w:val="007C4F6D"/>
    <w:rsid w:val="007C6735"/>
    <w:rsid w:val="007C69E7"/>
    <w:rsid w:val="007E071A"/>
    <w:rsid w:val="007F342C"/>
    <w:rsid w:val="00807D98"/>
    <w:rsid w:val="00815B54"/>
    <w:rsid w:val="0082287E"/>
    <w:rsid w:val="0084389D"/>
    <w:rsid w:val="00860921"/>
    <w:rsid w:val="00864B8A"/>
    <w:rsid w:val="008A05CE"/>
    <w:rsid w:val="008A4BBA"/>
    <w:rsid w:val="008B101F"/>
    <w:rsid w:val="008B67BC"/>
    <w:rsid w:val="008E2FD8"/>
    <w:rsid w:val="009206EC"/>
    <w:rsid w:val="00932464"/>
    <w:rsid w:val="00934A3B"/>
    <w:rsid w:val="009426E1"/>
    <w:rsid w:val="0094599F"/>
    <w:rsid w:val="00966CED"/>
    <w:rsid w:val="00970312"/>
    <w:rsid w:val="0097276C"/>
    <w:rsid w:val="009856AA"/>
    <w:rsid w:val="0098748E"/>
    <w:rsid w:val="009A131C"/>
    <w:rsid w:val="009A1C1D"/>
    <w:rsid w:val="009C2CC0"/>
    <w:rsid w:val="009D46F2"/>
    <w:rsid w:val="009F1C57"/>
    <w:rsid w:val="00A150E8"/>
    <w:rsid w:val="00A15F5E"/>
    <w:rsid w:val="00A17094"/>
    <w:rsid w:val="00A173FB"/>
    <w:rsid w:val="00A27469"/>
    <w:rsid w:val="00A441CA"/>
    <w:rsid w:val="00A66D89"/>
    <w:rsid w:val="00A72E07"/>
    <w:rsid w:val="00A80844"/>
    <w:rsid w:val="00A812CB"/>
    <w:rsid w:val="00A9653D"/>
    <w:rsid w:val="00AB33E4"/>
    <w:rsid w:val="00AD0227"/>
    <w:rsid w:val="00AF3EF6"/>
    <w:rsid w:val="00B00246"/>
    <w:rsid w:val="00B034D0"/>
    <w:rsid w:val="00B16287"/>
    <w:rsid w:val="00B31DE2"/>
    <w:rsid w:val="00B43B39"/>
    <w:rsid w:val="00B453A6"/>
    <w:rsid w:val="00B4793D"/>
    <w:rsid w:val="00B614B1"/>
    <w:rsid w:val="00B76B51"/>
    <w:rsid w:val="00B77655"/>
    <w:rsid w:val="00B84A63"/>
    <w:rsid w:val="00B95A59"/>
    <w:rsid w:val="00BA6491"/>
    <w:rsid w:val="00BA77F8"/>
    <w:rsid w:val="00BB66CE"/>
    <w:rsid w:val="00BC308C"/>
    <w:rsid w:val="00BC42B5"/>
    <w:rsid w:val="00BF3F4D"/>
    <w:rsid w:val="00C00C1E"/>
    <w:rsid w:val="00C033D2"/>
    <w:rsid w:val="00C66D10"/>
    <w:rsid w:val="00C67885"/>
    <w:rsid w:val="00C72D6F"/>
    <w:rsid w:val="00C7593F"/>
    <w:rsid w:val="00C83DF9"/>
    <w:rsid w:val="00C94EAA"/>
    <w:rsid w:val="00CD1632"/>
    <w:rsid w:val="00CD3A29"/>
    <w:rsid w:val="00CE7583"/>
    <w:rsid w:val="00CF4862"/>
    <w:rsid w:val="00D03BA1"/>
    <w:rsid w:val="00D05731"/>
    <w:rsid w:val="00D1304E"/>
    <w:rsid w:val="00D1402E"/>
    <w:rsid w:val="00D14E88"/>
    <w:rsid w:val="00D32A1F"/>
    <w:rsid w:val="00D4739A"/>
    <w:rsid w:val="00D646EF"/>
    <w:rsid w:val="00D7254F"/>
    <w:rsid w:val="00D745F6"/>
    <w:rsid w:val="00D869F7"/>
    <w:rsid w:val="00D92C6A"/>
    <w:rsid w:val="00D94F52"/>
    <w:rsid w:val="00DB1966"/>
    <w:rsid w:val="00DD5C21"/>
    <w:rsid w:val="00DE1638"/>
    <w:rsid w:val="00DF429A"/>
    <w:rsid w:val="00E00AE5"/>
    <w:rsid w:val="00E047D0"/>
    <w:rsid w:val="00E123A9"/>
    <w:rsid w:val="00E2059D"/>
    <w:rsid w:val="00E23290"/>
    <w:rsid w:val="00E5262A"/>
    <w:rsid w:val="00E62CCD"/>
    <w:rsid w:val="00E647D5"/>
    <w:rsid w:val="00E675AB"/>
    <w:rsid w:val="00E73F9E"/>
    <w:rsid w:val="00E8755A"/>
    <w:rsid w:val="00EA6361"/>
    <w:rsid w:val="00EA6763"/>
    <w:rsid w:val="00EB203E"/>
    <w:rsid w:val="00EB4559"/>
    <w:rsid w:val="00EC6BF9"/>
    <w:rsid w:val="00ED308A"/>
    <w:rsid w:val="00ED4177"/>
    <w:rsid w:val="00F05673"/>
    <w:rsid w:val="00F2481E"/>
    <w:rsid w:val="00F33F01"/>
    <w:rsid w:val="00F44A08"/>
    <w:rsid w:val="00F50E7B"/>
    <w:rsid w:val="00F60C81"/>
    <w:rsid w:val="00F63E6E"/>
    <w:rsid w:val="00F86476"/>
    <w:rsid w:val="00F900CF"/>
    <w:rsid w:val="00FB616E"/>
    <w:rsid w:val="00FC05E5"/>
    <w:rsid w:val="00FD1B99"/>
    <w:rsid w:val="00FD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39BF"/>
    <w:pPr>
      <w:keepNext/>
      <w:widowControl w:val="0"/>
      <w:shd w:val="clear" w:color="auto" w:fill="FFFFFF"/>
      <w:autoSpaceDE w:val="0"/>
      <w:autoSpaceDN w:val="0"/>
      <w:adjustRightInd w:val="0"/>
      <w:spacing w:before="182"/>
      <w:ind w:left="408"/>
      <w:jc w:val="center"/>
      <w:outlineLvl w:val="0"/>
    </w:pPr>
    <w:rPr>
      <w:rFonts w:ascii="Arial" w:hAnsi="Arial"/>
      <w:b/>
      <w:bCs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39BF"/>
    <w:rPr>
      <w:rFonts w:ascii="Arial" w:eastAsia="Times New Roman" w:hAnsi="Arial" w:cs="Times New Roman"/>
      <w:b/>
      <w:bCs/>
      <w:sz w:val="34"/>
      <w:szCs w:val="34"/>
      <w:shd w:val="clear" w:color="auto" w:fill="FFFFFF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3439B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4">
    <w:name w:val="Прижатый влево"/>
    <w:basedOn w:val="a"/>
    <w:next w:val="a"/>
    <w:uiPriority w:val="99"/>
    <w:rsid w:val="003439B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5">
    <w:name w:val="Body Text"/>
    <w:basedOn w:val="a"/>
    <w:link w:val="a6"/>
    <w:uiPriority w:val="99"/>
    <w:rsid w:val="003439BF"/>
    <w:pPr>
      <w:jc w:val="both"/>
    </w:pPr>
    <w:rPr>
      <w:rFonts w:eastAsiaTheme="minorEastAsia"/>
      <w:sz w:val="28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439BF"/>
    <w:rPr>
      <w:rFonts w:ascii="Times New Roman" w:eastAsiaTheme="minorEastAsia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3439BF"/>
    <w:pPr>
      <w:ind w:left="720"/>
      <w:contextualSpacing/>
    </w:pPr>
  </w:style>
  <w:style w:type="table" w:styleId="a8">
    <w:name w:val="Table Grid"/>
    <w:basedOn w:val="a1"/>
    <w:uiPriority w:val="39"/>
    <w:rsid w:val="001819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33F0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3F01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unhideWhenUsed/>
    <w:rsid w:val="00B16287"/>
    <w:rPr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B16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162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16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162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F54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uiPriority w:val="99"/>
    <w:rsid w:val="000F54B0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rsid w:val="000F54B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A605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  <w:style w:type="paragraph" w:styleId="af0">
    <w:name w:val="Normal (Web)"/>
    <w:basedOn w:val="a"/>
    <w:uiPriority w:val="99"/>
    <w:unhideWhenUsed/>
    <w:rsid w:val="00F63E6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39BF"/>
    <w:pPr>
      <w:keepNext/>
      <w:widowControl w:val="0"/>
      <w:shd w:val="clear" w:color="auto" w:fill="FFFFFF"/>
      <w:autoSpaceDE w:val="0"/>
      <w:autoSpaceDN w:val="0"/>
      <w:adjustRightInd w:val="0"/>
      <w:spacing w:before="182"/>
      <w:ind w:left="408"/>
      <w:jc w:val="center"/>
      <w:outlineLvl w:val="0"/>
    </w:pPr>
    <w:rPr>
      <w:rFonts w:ascii="Arial" w:hAnsi="Arial"/>
      <w:b/>
      <w:bCs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39BF"/>
    <w:rPr>
      <w:rFonts w:ascii="Arial" w:eastAsia="Times New Roman" w:hAnsi="Arial" w:cs="Times New Roman"/>
      <w:b/>
      <w:bCs/>
      <w:sz w:val="34"/>
      <w:szCs w:val="34"/>
      <w:shd w:val="clear" w:color="auto" w:fill="FFFFFF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3439B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4">
    <w:name w:val="Прижатый влево"/>
    <w:basedOn w:val="a"/>
    <w:next w:val="a"/>
    <w:uiPriority w:val="99"/>
    <w:rsid w:val="003439B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5">
    <w:name w:val="Body Text"/>
    <w:basedOn w:val="a"/>
    <w:link w:val="a6"/>
    <w:uiPriority w:val="99"/>
    <w:rsid w:val="003439BF"/>
    <w:pPr>
      <w:jc w:val="both"/>
    </w:pPr>
    <w:rPr>
      <w:rFonts w:eastAsiaTheme="minorEastAsia"/>
      <w:sz w:val="28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439BF"/>
    <w:rPr>
      <w:rFonts w:ascii="Times New Roman" w:eastAsiaTheme="minorEastAsia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3439BF"/>
    <w:pPr>
      <w:ind w:left="720"/>
      <w:contextualSpacing/>
    </w:pPr>
  </w:style>
  <w:style w:type="table" w:styleId="a8">
    <w:name w:val="Table Grid"/>
    <w:basedOn w:val="a1"/>
    <w:uiPriority w:val="39"/>
    <w:rsid w:val="001819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33F0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3F01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unhideWhenUsed/>
    <w:rsid w:val="00B16287"/>
    <w:rPr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B16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162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16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162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F54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uiPriority w:val="99"/>
    <w:rsid w:val="000F54B0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rsid w:val="000F54B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A605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  <w:style w:type="paragraph" w:styleId="af0">
    <w:name w:val="Normal (Web)"/>
    <w:basedOn w:val="a"/>
    <w:uiPriority w:val="99"/>
    <w:unhideWhenUsed/>
    <w:rsid w:val="00F63E6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5B649-D86C-4133-994B-3075A7837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10</Pages>
  <Words>3088</Words>
  <Characters>17604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Лариса Владимировна</dc:creator>
  <cp:lastModifiedBy>Светлана Сергеевна Капустина</cp:lastModifiedBy>
  <cp:revision>16</cp:revision>
  <cp:lastPrinted>2025-12-19T04:45:00Z</cp:lastPrinted>
  <dcterms:created xsi:type="dcterms:W3CDTF">2025-12-19T01:02:00Z</dcterms:created>
  <dcterms:modified xsi:type="dcterms:W3CDTF">2025-12-25T08:23:00Z</dcterms:modified>
</cp:coreProperties>
</file>